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5283" w:type="pct"/>
        <w:tblLook w:val="04A0" w:firstRow="1" w:lastRow="0" w:firstColumn="1" w:lastColumn="0" w:noHBand="0" w:noVBand="1"/>
      </w:tblPr>
      <w:tblGrid>
        <w:gridCol w:w="3725"/>
        <w:gridCol w:w="5506"/>
        <w:gridCol w:w="5506"/>
      </w:tblGrid>
      <w:tr w:rsidR="00AB7038" w:rsidRPr="003A0797" w14:paraId="4BBB06D7" w14:textId="77777777" w:rsidTr="00FE1E65">
        <w:tc>
          <w:tcPr>
            <w:tcW w:w="1264" w:type="pct"/>
            <w:shd w:val="clear" w:color="auto" w:fill="DBE5F1" w:themeFill="accent1" w:themeFillTint="33"/>
          </w:tcPr>
          <w:p w14:paraId="4480444F" w14:textId="77777777" w:rsidR="00AB7038" w:rsidRPr="00174AB0" w:rsidRDefault="00AB7038" w:rsidP="00DA593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174AB0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 xml:space="preserve">PTA kaders </w:t>
            </w:r>
          </w:p>
        </w:tc>
        <w:tc>
          <w:tcPr>
            <w:tcW w:w="1868" w:type="pct"/>
            <w:shd w:val="clear" w:color="auto" w:fill="DBE5F1" w:themeFill="accent1" w:themeFillTint="33"/>
          </w:tcPr>
          <w:p w14:paraId="07C9545C" w14:textId="77777777" w:rsidR="00AB7038" w:rsidRDefault="00AB7038" w:rsidP="00DA593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Wat is schoolbreed al afgesproken?</w:t>
            </w:r>
          </w:p>
        </w:tc>
        <w:tc>
          <w:tcPr>
            <w:tcW w:w="1868" w:type="pct"/>
            <w:shd w:val="clear" w:color="auto" w:fill="DBE5F1" w:themeFill="accent1" w:themeFillTint="33"/>
          </w:tcPr>
          <w:p w14:paraId="51B5EFBD" w14:textId="075A64B1" w:rsidR="00AB7038" w:rsidRPr="003A0797" w:rsidRDefault="00AB7038" w:rsidP="00DA593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 xml:space="preserve">Welke besluiten moeten nog worden genomen? Wat </w:t>
            </w:r>
            <w:r w:rsidR="00FE1E65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stel je voor vanuit jouw vakgroep?</w:t>
            </w:r>
          </w:p>
        </w:tc>
      </w:tr>
      <w:tr w:rsidR="00AB7038" w14:paraId="2D421B56" w14:textId="77777777" w:rsidTr="00FE1E65">
        <w:tc>
          <w:tcPr>
            <w:tcW w:w="1264" w:type="pct"/>
          </w:tcPr>
          <w:p w14:paraId="6102567F" w14:textId="77777777" w:rsidR="00AB7038" w:rsidRDefault="00AB7038" w:rsidP="00DA593B">
            <w:pPr>
              <w:pStyle w:val="Geenafstand"/>
              <w:rPr>
                <w:rFonts w:ascii="Calibri" w:eastAsia="Times New Roman" w:hAnsi="Calibri" w:cs="Calibri"/>
                <w:color w:val="00000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</w:rPr>
              <w:t>Één of twee</w:t>
            </w:r>
            <w:r w:rsidRPr="00103967">
              <w:rPr>
                <w:rFonts w:ascii="Calibri" w:eastAsia="Times New Roman" w:hAnsi="Calibri" w:cs="Calibri"/>
                <w:color w:val="000000"/>
                <w:szCs w:val="20"/>
              </w:rPr>
              <w:t>-jarig PTA?</w:t>
            </w:r>
            <w:r>
              <w:rPr>
                <w:rFonts w:ascii="Calibri" w:eastAsia="Times New Roman" w:hAnsi="Calibri" w:cs="Calibri"/>
                <w:color w:val="000000"/>
                <w:szCs w:val="20"/>
              </w:rPr>
              <w:t xml:space="preserve"> (bij een 2-jarig PTA, hoeveel weegt leerjaar 3 mee?)</w:t>
            </w:r>
          </w:p>
          <w:p w14:paraId="31BD31A9" w14:textId="77777777" w:rsidR="00AB7038" w:rsidRPr="00103967" w:rsidRDefault="00AB7038" w:rsidP="00DA593B">
            <w:pPr>
              <w:pStyle w:val="Geenafstand"/>
              <w:rPr>
                <w:rFonts w:ascii="Calibri" w:eastAsia="Times New Roman" w:hAnsi="Calibri" w:cs="Calibri"/>
                <w:color w:val="000000"/>
                <w:szCs w:val="20"/>
              </w:rPr>
            </w:pPr>
          </w:p>
        </w:tc>
        <w:tc>
          <w:tcPr>
            <w:tcW w:w="1868" w:type="pct"/>
          </w:tcPr>
          <w:p w14:paraId="4226ECF9" w14:textId="77777777" w:rsidR="00AB7038" w:rsidRDefault="00AB7038" w:rsidP="00DA593B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868" w:type="pct"/>
          </w:tcPr>
          <w:p w14:paraId="6A5DD85B" w14:textId="77777777" w:rsidR="00AB7038" w:rsidRDefault="00AB7038" w:rsidP="00DA593B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AB7038" w14:paraId="2284A8F1" w14:textId="77777777" w:rsidTr="00FE1E65">
        <w:tc>
          <w:tcPr>
            <w:tcW w:w="1264" w:type="pct"/>
          </w:tcPr>
          <w:p w14:paraId="5C1F8AE2" w14:textId="77777777" w:rsidR="00AB7038" w:rsidRDefault="00AB7038" w:rsidP="00DA593B">
            <w:pPr>
              <w:pStyle w:val="Geenafstand"/>
              <w:rPr>
                <w:rFonts w:ascii="Calibri" w:eastAsia="Times New Roman" w:hAnsi="Calibri" w:cs="Calibri"/>
                <w:color w:val="00000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</w:rPr>
              <w:t>Nadruk SE in leerjaar 4? Max. ..  toetsen per periode?</w:t>
            </w:r>
          </w:p>
          <w:p w14:paraId="411FD55F" w14:textId="77777777" w:rsidR="00AB7038" w:rsidRDefault="00AB7038" w:rsidP="00DA593B">
            <w:pPr>
              <w:pStyle w:val="Geenafstand"/>
              <w:rPr>
                <w:rFonts w:ascii="Calibri" w:eastAsia="Times New Roman" w:hAnsi="Calibri" w:cs="Calibri"/>
                <w:color w:val="000000"/>
                <w:szCs w:val="20"/>
              </w:rPr>
            </w:pPr>
          </w:p>
        </w:tc>
        <w:tc>
          <w:tcPr>
            <w:tcW w:w="1868" w:type="pct"/>
          </w:tcPr>
          <w:p w14:paraId="7D496C1C" w14:textId="77777777" w:rsidR="00AB7038" w:rsidRDefault="00AB7038" w:rsidP="00DA593B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868" w:type="pct"/>
          </w:tcPr>
          <w:p w14:paraId="04C55CC5" w14:textId="77777777" w:rsidR="00AB7038" w:rsidRDefault="00AB7038" w:rsidP="00DA593B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AB7038" w14:paraId="3FAA81AB" w14:textId="77777777" w:rsidTr="00FE1E65">
        <w:tc>
          <w:tcPr>
            <w:tcW w:w="1264" w:type="pct"/>
          </w:tcPr>
          <w:p w14:paraId="53CE1E5A" w14:textId="5045A415" w:rsidR="00AB7038" w:rsidRDefault="00FE1E65" w:rsidP="00DA593B">
            <w:pPr>
              <w:pStyle w:val="Geenafstand"/>
              <w:rPr>
                <w:rFonts w:ascii="Calibri" w:eastAsia="Times New Roman" w:hAnsi="Calibri" w:cs="Calibri"/>
                <w:color w:val="00000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</w:rPr>
              <w:t>Afspraken a</w:t>
            </w:r>
            <w:r w:rsidR="00AB7038">
              <w:rPr>
                <w:rFonts w:ascii="Calibri" w:eastAsia="Times New Roman" w:hAnsi="Calibri" w:cs="Calibri"/>
                <w:color w:val="000000"/>
                <w:szCs w:val="20"/>
              </w:rPr>
              <w:t>fsluitend toetsen</w:t>
            </w:r>
          </w:p>
          <w:p w14:paraId="256F3C50" w14:textId="77777777" w:rsidR="00AB7038" w:rsidRPr="00103967" w:rsidRDefault="00AB7038" w:rsidP="00DA593B">
            <w:pPr>
              <w:pStyle w:val="Geenafstand"/>
              <w:rPr>
                <w:rFonts w:ascii="Calibri" w:eastAsia="Times New Roman" w:hAnsi="Calibri" w:cs="Calibri"/>
                <w:color w:val="000000"/>
                <w:szCs w:val="20"/>
              </w:rPr>
            </w:pPr>
          </w:p>
        </w:tc>
        <w:tc>
          <w:tcPr>
            <w:tcW w:w="1868" w:type="pct"/>
          </w:tcPr>
          <w:p w14:paraId="376985D5" w14:textId="77777777" w:rsidR="00AB7038" w:rsidRDefault="00AB7038" w:rsidP="00DA593B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868" w:type="pct"/>
          </w:tcPr>
          <w:p w14:paraId="663FFBC4" w14:textId="77777777" w:rsidR="00AB7038" w:rsidRDefault="00AB7038" w:rsidP="00DA593B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FE1E65" w14:paraId="54882CCF" w14:textId="77777777" w:rsidTr="00FE1E65">
        <w:tc>
          <w:tcPr>
            <w:tcW w:w="1264" w:type="pct"/>
          </w:tcPr>
          <w:p w14:paraId="14E77A47" w14:textId="77777777" w:rsidR="00FE1E65" w:rsidRDefault="00FE1E65" w:rsidP="00DA593B">
            <w:pPr>
              <w:pStyle w:val="Geenafstand"/>
              <w:rPr>
                <w:rFonts w:ascii="Calibri" w:eastAsia="Times New Roman" w:hAnsi="Calibri" w:cs="Calibri"/>
                <w:color w:val="00000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</w:rPr>
              <w:t>Hoe verwijzen naar het examenprogramma? (alleen codes is niet genoeg)</w:t>
            </w:r>
          </w:p>
          <w:p w14:paraId="747E8A53" w14:textId="4B988824" w:rsidR="00FE1E65" w:rsidRDefault="00FE1E65" w:rsidP="00DA593B">
            <w:pPr>
              <w:pStyle w:val="Geenafstand"/>
              <w:rPr>
                <w:rFonts w:ascii="Calibri" w:eastAsia="Times New Roman" w:hAnsi="Calibri" w:cs="Calibri"/>
                <w:color w:val="000000"/>
                <w:szCs w:val="20"/>
              </w:rPr>
            </w:pPr>
          </w:p>
        </w:tc>
        <w:tc>
          <w:tcPr>
            <w:tcW w:w="1868" w:type="pct"/>
          </w:tcPr>
          <w:p w14:paraId="358D822C" w14:textId="77777777" w:rsidR="00FE1E65" w:rsidRDefault="00FE1E65" w:rsidP="00DA593B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868" w:type="pct"/>
          </w:tcPr>
          <w:p w14:paraId="10C79ABE" w14:textId="77777777" w:rsidR="00FE1E65" w:rsidRDefault="00FE1E65" w:rsidP="00DA593B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AB7038" w14:paraId="2D9DBD31" w14:textId="77777777" w:rsidTr="00FE1E65">
        <w:tc>
          <w:tcPr>
            <w:tcW w:w="1264" w:type="pct"/>
          </w:tcPr>
          <w:p w14:paraId="0B3D5371" w14:textId="56D6A90A" w:rsidR="00AB7038" w:rsidRDefault="00AB7038" w:rsidP="00DA593B">
            <w:pPr>
              <w:pStyle w:val="Geenafstand"/>
              <w:rPr>
                <w:rFonts w:ascii="Calibri" w:eastAsia="Times New Roman" w:hAnsi="Calibri" w:cs="Calibri"/>
                <w:color w:val="00000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</w:rPr>
              <w:t>CE onderdelen in het SE?</w:t>
            </w:r>
            <w:r w:rsidR="00FE1E65">
              <w:rPr>
                <w:rFonts w:ascii="Calibri" w:eastAsia="Times New Roman" w:hAnsi="Calibri" w:cs="Calibri"/>
                <w:color w:val="000000"/>
                <w:szCs w:val="20"/>
              </w:rPr>
              <w:t xml:space="preserve"> Bewuste keus? Hoe maken we dit zichtbaar?</w:t>
            </w:r>
          </w:p>
          <w:p w14:paraId="4AB6D31E" w14:textId="77777777" w:rsidR="00AB7038" w:rsidRDefault="00AB7038" w:rsidP="00DA593B">
            <w:pPr>
              <w:pStyle w:val="Geenafstand"/>
              <w:rPr>
                <w:rFonts w:ascii="Calibri" w:eastAsia="Times New Roman" w:hAnsi="Calibri" w:cs="Calibri"/>
                <w:color w:val="000000"/>
                <w:szCs w:val="20"/>
              </w:rPr>
            </w:pPr>
          </w:p>
        </w:tc>
        <w:tc>
          <w:tcPr>
            <w:tcW w:w="1868" w:type="pct"/>
          </w:tcPr>
          <w:p w14:paraId="62CE0129" w14:textId="77777777" w:rsidR="00AB7038" w:rsidRDefault="00AB7038" w:rsidP="00DA593B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868" w:type="pct"/>
          </w:tcPr>
          <w:p w14:paraId="140F64E1" w14:textId="77777777" w:rsidR="00AB7038" w:rsidRDefault="00AB7038" w:rsidP="00DA593B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FE1E65" w14:paraId="29E64A50" w14:textId="77777777" w:rsidTr="00F67C77">
        <w:tc>
          <w:tcPr>
            <w:tcW w:w="1264" w:type="pct"/>
          </w:tcPr>
          <w:p w14:paraId="5407C87E" w14:textId="77777777" w:rsidR="00FE1E65" w:rsidRDefault="00FE1E65" w:rsidP="00F67C77">
            <w:pPr>
              <w:pStyle w:val="Geenafstand"/>
              <w:rPr>
                <w:rFonts w:ascii="Calibri" w:eastAsia="Times New Roman" w:hAnsi="Calibri" w:cs="Calibri"/>
                <w:color w:val="00000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</w:rPr>
              <w:t>Inhoud SE; hoe gedetailleerd/verwijzing studiewijzer?</w:t>
            </w:r>
          </w:p>
          <w:p w14:paraId="49A35F6B" w14:textId="77777777" w:rsidR="00FE1E65" w:rsidRPr="00103967" w:rsidRDefault="00FE1E65" w:rsidP="00F67C77">
            <w:pPr>
              <w:pStyle w:val="Geenafstand"/>
              <w:rPr>
                <w:rFonts w:ascii="Calibri" w:eastAsia="Times New Roman" w:hAnsi="Calibri" w:cs="Calibri"/>
                <w:color w:val="000000"/>
                <w:szCs w:val="20"/>
              </w:rPr>
            </w:pPr>
          </w:p>
        </w:tc>
        <w:tc>
          <w:tcPr>
            <w:tcW w:w="1868" w:type="pct"/>
          </w:tcPr>
          <w:p w14:paraId="1B9056F4" w14:textId="77777777" w:rsidR="00FE1E65" w:rsidRDefault="00FE1E65" w:rsidP="00F67C77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868" w:type="pct"/>
          </w:tcPr>
          <w:p w14:paraId="0B648245" w14:textId="77777777" w:rsidR="00FE1E65" w:rsidRDefault="00FE1E65" w:rsidP="00F67C77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FE1E65" w14:paraId="4FCF5EE5" w14:textId="77777777" w:rsidTr="00F67C77">
        <w:tc>
          <w:tcPr>
            <w:tcW w:w="1264" w:type="pct"/>
          </w:tcPr>
          <w:p w14:paraId="31CDAEB4" w14:textId="029B9A24" w:rsidR="00FE1E65" w:rsidRDefault="00FE1E65" w:rsidP="00F67C77">
            <w:pPr>
              <w:pStyle w:val="Geenafstand"/>
              <w:rPr>
                <w:rFonts w:ascii="Calibri" w:eastAsia="Times New Roman" w:hAnsi="Calibri" w:cs="Calibri"/>
                <w:color w:val="00000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</w:rPr>
              <w:t>Toetsvariatie? Welke toetsvormen hanteren we?</w:t>
            </w:r>
          </w:p>
          <w:p w14:paraId="3AB40243" w14:textId="77777777" w:rsidR="00FE1E65" w:rsidRDefault="00FE1E65" w:rsidP="00F67C77">
            <w:pPr>
              <w:pStyle w:val="Geenafstand"/>
              <w:rPr>
                <w:rFonts w:ascii="Calibri" w:eastAsia="Times New Roman" w:hAnsi="Calibri" w:cs="Calibri"/>
                <w:color w:val="000000"/>
                <w:szCs w:val="20"/>
              </w:rPr>
            </w:pPr>
          </w:p>
        </w:tc>
        <w:tc>
          <w:tcPr>
            <w:tcW w:w="1868" w:type="pct"/>
          </w:tcPr>
          <w:p w14:paraId="26C79A22" w14:textId="77777777" w:rsidR="00FE1E65" w:rsidRDefault="00FE1E65" w:rsidP="00F67C77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868" w:type="pct"/>
          </w:tcPr>
          <w:p w14:paraId="5270E35E" w14:textId="77777777" w:rsidR="00FE1E65" w:rsidRDefault="00FE1E65" w:rsidP="00F67C77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AB7038" w14:paraId="3C6B5073" w14:textId="77777777" w:rsidTr="00FE1E65">
        <w:tc>
          <w:tcPr>
            <w:tcW w:w="1264" w:type="pct"/>
          </w:tcPr>
          <w:p w14:paraId="176FD626" w14:textId="77777777" w:rsidR="00AB7038" w:rsidRDefault="00AB7038" w:rsidP="00DA593B">
            <w:pPr>
              <w:pStyle w:val="Geenafstand"/>
              <w:rPr>
                <w:rFonts w:ascii="Calibri" w:eastAsia="Times New Roman" w:hAnsi="Calibri" w:cs="Calibri"/>
                <w:color w:val="00000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</w:rPr>
              <w:t>Criteria weging toetsen?</w:t>
            </w:r>
          </w:p>
          <w:p w14:paraId="38771F03" w14:textId="77777777" w:rsidR="00AB7038" w:rsidRDefault="00AB7038" w:rsidP="00DA593B">
            <w:pPr>
              <w:pStyle w:val="Geenafstand"/>
              <w:rPr>
                <w:rFonts w:ascii="Calibri" w:eastAsia="Times New Roman" w:hAnsi="Calibri" w:cs="Calibri"/>
                <w:color w:val="000000"/>
                <w:szCs w:val="20"/>
              </w:rPr>
            </w:pPr>
          </w:p>
        </w:tc>
        <w:tc>
          <w:tcPr>
            <w:tcW w:w="1868" w:type="pct"/>
          </w:tcPr>
          <w:p w14:paraId="4CED7A33" w14:textId="77777777" w:rsidR="00AB7038" w:rsidRDefault="00AB7038" w:rsidP="00DA593B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868" w:type="pct"/>
          </w:tcPr>
          <w:p w14:paraId="4D75D4A3" w14:textId="77777777" w:rsidR="00AB7038" w:rsidRDefault="00AB7038" w:rsidP="00DA593B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AB7038" w14:paraId="745BF41E" w14:textId="77777777" w:rsidTr="00FE1E65">
        <w:tc>
          <w:tcPr>
            <w:tcW w:w="1264" w:type="pct"/>
          </w:tcPr>
          <w:p w14:paraId="7BFA2071" w14:textId="77777777" w:rsidR="00AB7038" w:rsidRDefault="00AB7038" w:rsidP="00DA593B">
            <w:pPr>
              <w:pStyle w:val="Geenafstand"/>
              <w:rPr>
                <w:rFonts w:ascii="Calibri" w:eastAsia="Times New Roman" w:hAnsi="Calibri" w:cs="Calibri"/>
                <w:color w:val="00000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</w:rPr>
              <w:t>Herkansingsbeleid (helder en werkbaar?)</w:t>
            </w:r>
          </w:p>
          <w:p w14:paraId="45BB98FE" w14:textId="77777777" w:rsidR="00AB7038" w:rsidRDefault="00AB7038" w:rsidP="00DA593B">
            <w:pPr>
              <w:pStyle w:val="Geenafstand"/>
              <w:rPr>
                <w:rFonts w:ascii="Calibri" w:eastAsia="Times New Roman" w:hAnsi="Calibri" w:cs="Calibri"/>
                <w:color w:val="000000"/>
                <w:szCs w:val="20"/>
              </w:rPr>
            </w:pPr>
          </w:p>
        </w:tc>
        <w:tc>
          <w:tcPr>
            <w:tcW w:w="1868" w:type="pct"/>
          </w:tcPr>
          <w:p w14:paraId="48E9318C" w14:textId="77777777" w:rsidR="00AB7038" w:rsidRDefault="00AB7038" w:rsidP="00DA593B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868" w:type="pct"/>
          </w:tcPr>
          <w:p w14:paraId="351EA991" w14:textId="77777777" w:rsidR="00AB7038" w:rsidRDefault="00AB7038" w:rsidP="00DA593B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AB7038" w14:paraId="10DDB122" w14:textId="77777777" w:rsidTr="00FE1E65">
        <w:tc>
          <w:tcPr>
            <w:tcW w:w="1264" w:type="pct"/>
          </w:tcPr>
          <w:p w14:paraId="048949C2" w14:textId="77777777" w:rsidR="00AB7038" w:rsidRDefault="00AB7038" w:rsidP="00DA593B">
            <w:pPr>
              <w:pStyle w:val="Geenafstand"/>
              <w:rPr>
                <w:rFonts w:ascii="Calibri" w:eastAsia="Times New Roman" w:hAnsi="Calibri" w:cs="Calibri"/>
                <w:color w:val="00000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</w:rPr>
              <w:t>Standaardbepalingen PTA?</w:t>
            </w:r>
          </w:p>
          <w:p w14:paraId="21DF4496" w14:textId="77777777" w:rsidR="00AB7038" w:rsidRDefault="00AB7038" w:rsidP="00DA593B">
            <w:pPr>
              <w:pStyle w:val="Geenafstand"/>
              <w:rPr>
                <w:rFonts w:ascii="Calibri" w:eastAsia="Times New Roman" w:hAnsi="Calibri" w:cs="Calibri"/>
                <w:color w:val="000000"/>
                <w:szCs w:val="20"/>
              </w:rPr>
            </w:pPr>
          </w:p>
        </w:tc>
        <w:tc>
          <w:tcPr>
            <w:tcW w:w="1868" w:type="pct"/>
          </w:tcPr>
          <w:p w14:paraId="0D56EF4F" w14:textId="77777777" w:rsidR="00AB7038" w:rsidRDefault="00AB7038" w:rsidP="00DA593B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868" w:type="pct"/>
          </w:tcPr>
          <w:p w14:paraId="5B2761BF" w14:textId="77777777" w:rsidR="00AB7038" w:rsidRDefault="00AB7038" w:rsidP="00DA593B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AB7038" w14:paraId="26B27B10" w14:textId="77777777" w:rsidTr="00FE1E65">
        <w:tc>
          <w:tcPr>
            <w:tcW w:w="1264" w:type="pct"/>
          </w:tcPr>
          <w:p w14:paraId="23E1298A" w14:textId="77777777" w:rsidR="00AB7038" w:rsidRDefault="00AB7038" w:rsidP="00DA593B">
            <w:pPr>
              <w:pStyle w:val="Geenafstand"/>
              <w:rPr>
                <w:rFonts w:ascii="Calibri" w:eastAsia="Times New Roman" w:hAnsi="Calibri" w:cs="Calibri"/>
                <w:color w:val="00000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</w:rPr>
              <w:t>….</w:t>
            </w:r>
          </w:p>
          <w:p w14:paraId="100351DA" w14:textId="77777777" w:rsidR="00AB7038" w:rsidRDefault="00AB7038" w:rsidP="00DA593B">
            <w:pPr>
              <w:pStyle w:val="Geenafstand"/>
              <w:rPr>
                <w:rFonts w:ascii="Calibri" w:eastAsia="Times New Roman" w:hAnsi="Calibri" w:cs="Calibri"/>
                <w:color w:val="000000"/>
                <w:szCs w:val="20"/>
              </w:rPr>
            </w:pPr>
          </w:p>
        </w:tc>
        <w:tc>
          <w:tcPr>
            <w:tcW w:w="1868" w:type="pct"/>
          </w:tcPr>
          <w:p w14:paraId="6A67CCF1" w14:textId="77777777" w:rsidR="00AB7038" w:rsidRDefault="00AB7038" w:rsidP="00DA593B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868" w:type="pct"/>
          </w:tcPr>
          <w:p w14:paraId="2B2E34F6" w14:textId="77777777" w:rsidR="00AB7038" w:rsidRDefault="00AB7038" w:rsidP="00DA593B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AB7038" w14:paraId="7A587235" w14:textId="77777777" w:rsidTr="00FE1E65">
        <w:tc>
          <w:tcPr>
            <w:tcW w:w="1264" w:type="pct"/>
          </w:tcPr>
          <w:p w14:paraId="2827E969" w14:textId="77777777" w:rsidR="00AB7038" w:rsidRDefault="00AB7038" w:rsidP="00DA593B">
            <w:pPr>
              <w:pStyle w:val="Geenafstand"/>
              <w:rPr>
                <w:rFonts w:ascii="Calibri" w:eastAsia="Times New Roman" w:hAnsi="Calibri" w:cs="Calibri"/>
                <w:color w:val="00000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</w:rPr>
              <w:t>….</w:t>
            </w:r>
          </w:p>
          <w:p w14:paraId="1E321765" w14:textId="77777777" w:rsidR="00AB7038" w:rsidRDefault="00AB7038" w:rsidP="00DA593B">
            <w:pPr>
              <w:pStyle w:val="Geenafstand"/>
              <w:rPr>
                <w:rFonts w:ascii="Calibri" w:eastAsia="Times New Roman" w:hAnsi="Calibri" w:cs="Calibri"/>
                <w:color w:val="000000"/>
                <w:szCs w:val="20"/>
              </w:rPr>
            </w:pPr>
          </w:p>
        </w:tc>
        <w:tc>
          <w:tcPr>
            <w:tcW w:w="1868" w:type="pct"/>
          </w:tcPr>
          <w:p w14:paraId="02B844A7" w14:textId="77777777" w:rsidR="00AB7038" w:rsidRDefault="00AB7038" w:rsidP="00DA593B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868" w:type="pct"/>
          </w:tcPr>
          <w:p w14:paraId="722E6EAA" w14:textId="77777777" w:rsidR="00AB7038" w:rsidRDefault="00AB7038" w:rsidP="00DA593B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</w:tbl>
    <w:p w14:paraId="7424D806" w14:textId="77777777" w:rsidR="00AB7038" w:rsidRDefault="00AB7038" w:rsidP="007D4110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  <w:sz w:val="22"/>
        </w:rPr>
      </w:pPr>
    </w:p>
    <w:tbl>
      <w:tblPr>
        <w:tblStyle w:val="Tabelraster"/>
        <w:tblW w:w="5283" w:type="pct"/>
        <w:tblLook w:val="04A0" w:firstRow="1" w:lastRow="0" w:firstColumn="1" w:lastColumn="0" w:noHBand="0" w:noVBand="1"/>
      </w:tblPr>
      <w:tblGrid>
        <w:gridCol w:w="537"/>
        <w:gridCol w:w="7964"/>
        <w:gridCol w:w="993"/>
        <w:gridCol w:w="5243"/>
      </w:tblGrid>
      <w:tr w:rsidR="00FE1E65" w:rsidRPr="00103967" w14:paraId="40FA3C9A" w14:textId="77777777" w:rsidTr="00F67C77">
        <w:trPr>
          <w:trHeight w:val="544"/>
        </w:trPr>
        <w:tc>
          <w:tcPr>
            <w:tcW w:w="182" w:type="pct"/>
            <w:shd w:val="clear" w:color="auto" w:fill="DBE5F1" w:themeFill="accent1" w:themeFillTint="33"/>
          </w:tcPr>
          <w:p w14:paraId="369406EA" w14:textId="77777777" w:rsidR="00FE1E65" w:rsidRPr="00103967" w:rsidRDefault="00FE1E65" w:rsidP="00F67C77">
            <w:pPr>
              <w:pStyle w:val="Geenafstand"/>
              <w:rPr>
                <w:rFonts w:ascii="Calibri" w:hAnsi="Calibri" w:cs="Calibri"/>
                <w:b/>
                <w:bCs/>
                <w:szCs w:val="20"/>
              </w:rPr>
            </w:pPr>
            <w:r w:rsidRPr="00103967">
              <w:rPr>
                <w:rFonts w:ascii="Calibri" w:hAnsi="Calibri" w:cs="Calibri"/>
                <w:b/>
                <w:bCs/>
                <w:szCs w:val="20"/>
              </w:rPr>
              <w:lastRenderedPageBreak/>
              <w:t>Nr.</w:t>
            </w:r>
          </w:p>
        </w:tc>
        <w:tc>
          <w:tcPr>
            <w:tcW w:w="2702" w:type="pct"/>
            <w:shd w:val="clear" w:color="auto" w:fill="DBE5F1" w:themeFill="accent1" w:themeFillTint="33"/>
          </w:tcPr>
          <w:p w14:paraId="67DA20B6" w14:textId="77777777" w:rsidR="00FE1E65" w:rsidRPr="00103967" w:rsidRDefault="00FE1E65" w:rsidP="00F67C77">
            <w:pPr>
              <w:pStyle w:val="Geenafstand"/>
              <w:rPr>
                <w:rFonts w:ascii="Calibri" w:hAnsi="Calibri" w:cs="Calibri"/>
                <w:b/>
                <w:bCs/>
                <w:szCs w:val="20"/>
              </w:rPr>
            </w:pPr>
            <w:r w:rsidRPr="00103967">
              <w:rPr>
                <w:rFonts w:ascii="Calibri" w:hAnsi="Calibri" w:cs="Calibri"/>
                <w:b/>
                <w:bCs/>
                <w:szCs w:val="20"/>
              </w:rPr>
              <w:t>Checklist PTA</w:t>
            </w:r>
            <w:r w:rsidRPr="00103967">
              <w:rPr>
                <w:rStyle w:val="Voetnootmarkering"/>
                <w:rFonts w:ascii="Calibri" w:hAnsi="Calibri" w:cs="Calibri"/>
                <w:b/>
                <w:bCs/>
                <w:szCs w:val="20"/>
              </w:rPr>
              <w:footnoteReference w:id="1"/>
            </w:r>
          </w:p>
        </w:tc>
        <w:tc>
          <w:tcPr>
            <w:tcW w:w="337" w:type="pct"/>
            <w:shd w:val="clear" w:color="auto" w:fill="DBE5F1" w:themeFill="accent1" w:themeFillTint="33"/>
          </w:tcPr>
          <w:p w14:paraId="3625E0ED" w14:textId="77777777" w:rsidR="00FE1E65" w:rsidRPr="00103967" w:rsidRDefault="00FE1E65" w:rsidP="00F67C77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</w:rPr>
            </w:pPr>
            <w:r w:rsidRPr="00103967">
              <w:rPr>
                <w:rFonts w:ascii="Calibri" w:eastAsia="Times New Roman" w:hAnsi="Calibri" w:cs="Calibri"/>
                <w:b/>
                <w:bCs/>
                <w:color w:val="000000"/>
                <w:szCs w:val="20"/>
              </w:rPr>
              <w:t>j/n/?</w:t>
            </w:r>
          </w:p>
        </w:tc>
        <w:tc>
          <w:tcPr>
            <w:tcW w:w="1779" w:type="pct"/>
            <w:shd w:val="clear" w:color="auto" w:fill="DBE5F1" w:themeFill="accent1" w:themeFillTint="33"/>
          </w:tcPr>
          <w:p w14:paraId="6632B2C5" w14:textId="77777777" w:rsidR="00FE1E65" w:rsidRPr="00103967" w:rsidRDefault="00FE1E65" w:rsidP="00F67C77">
            <w:pPr>
              <w:pStyle w:val="Geenafstand"/>
              <w:rPr>
                <w:rFonts w:ascii="Calibri" w:hAnsi="Calibri" w:cs="Calibri"/>
                <w:b/>
                <w:bCs/>
              </w:rPr>
            </w:pPr>
            <w:r w:rsidRPr="00103967">
              <w:rPr>
                <w:rFonts w:ascii="Calibri" w:hAnsi="Calibri" w:cs="Calibri"/>
                <w:b/>
                <w:bCs/>
              </w:rPr>
              <w:t>Welke vragen</w:t>
            </w:r>
            <w:r>
              <w:rPr>
                <w:rFonts w:ascii="Calibri" w:hAnsi="Calibri" w:cs="Calibri"/>
                <w:b/>
                <w:bCs/>
              </w:rPr>
              <w:t>/opmerkingen</w:t>
            </w:r>
            <w:r w:rsidRPr="00103967">
              <w:rPr>
                <w:rFonts w:ascii="Calibri" w:hAnsi="Calibri" w:cs="Calibri"/>
                <w:b/>
                <w:bCs/>
              </w:rPr>
              <w:t xml:space="preserve"> roept dit op?</w:t>
            </w:r>
          </w:p>
          <w:p w14:paraId="42012521" w14:textId="77777777" w:rsidR="00FE1E65" w:rsidRPr="00103967" w:rsidRDefault="00FE1E65" w:rsidP="00F67C77">
            <w:pPr>
              <w:pStyle w:val="Geenafstand"/>
            </w:pPr>
          </w:p>
        </w:tc>
      </w:tr>
      <w:tr w:rsidR="00FE1E65" w:rsidRPr="00103967" w14:paraId="6E94F87C" w14:textId="77777777" w:rsidTr="00F67C77">
        <w:trPr>
          <w:trHeight w:val="262"/>
        </w:trPr>
        <w:tc>
          <w:tcPr>
            <w:tcW w:w="182" w:type="pct"/>
          </w:tcPr>
          <w:p w14:paraId="5AF3C313" w14:textId="77777777" w:rsidR="00FE1E65" w:rsidRPr="00103967" w:rsidRDefault="00FE1E65" w:rsidP="00F67C77">
            <w:pPr>
              <w:pStyle w:val="Geenafstand"/>
              <w:rPr>
                <w:rFonts w:ascii="Calibri" w:hAnsi="Calibri" w:cs="Calibri"/>
                <w:szCs w:val="20"/>
              </w:rPr>
            </w:pPr>
            <w:r w:rsidRPr="00103967">
              <w:rPr>
                <w:rFonts w:ascii="Calibri" w:hAnsi="Calibri" w:cs="Calibri"/>
                <w:szCs w:val="20"/>
              </w:rPr>
              <w:t>1</w:t>
            </w:r>
          </w:p>
        </w:tc>
        <w:tc>
          <w:tcPr>
            <w:tcW w:w="2702" w:type="pct"/>
          </w:tcPr>
          <w:p w14:paraId="548F95A7" w14:textId="77777777" w:rsidR="00FE1E65" w:rsidRPr="00103967" w:rsidRDefault="00FE1E65" w:rsidP="00F67C77">
            <w:pPr>
              <w:pStyle w:val="Geenafstand"/>
              <w:rPr>
                <w:rFonts w:ascii="Calibri" w:hAnsi="Calibri" w:cs="Calibri"/>
                <w:szCs w:val="20"/>
              </w:rPr>
            </w:pPr>
            <w:r w:rsidRPr="00103967">
              <w:rPr>
                <w:rFonts w:ascii="Calibri" w:hAnsi="Calibri" w:cs="Calibri"/>
                <w:szCs w:val="20"/>
              </w:rPr>
              <w:t>De schooleigen visie op het schoolexamen (SE) is herkenbaar vertaald naar het PTA.</w:t>
            </w:r>
          </w:p>
          <w:p w14:paraId="236D1B22" w14:textId="77777777" w:rsidR="00FE1E65" w:rsidRPr="00103967" w:rsidRDefault="00FE1E65" w:rsidP="00F67C77">
            <w:pPr>
              <w:pStyle w:val="Geenafstand"/>
              <w:rPr>
                <w:rFonts w:ascii="Calibri" w:hAnsi="Calibri" w:cs="Calibri"/>
                <w:szCs w:val="20"/>
              </w:rPr>
            </w:pPr>
          </w:p>
        </w:tc>
        <w:tc>
          <w:tcPr>
            <w:tcW w:w="337" w:type="pct"/>
          </w:tcPr>
          <w:p w14:paraId="2BB6BDAC" w14:textId="77777777" w:rsidR="00FE1E65" w:rsidRPr="00103967" w:rsidRDefault="00FE1E65" w:rsidP="00F67C77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/>
                <w:szCs w:val="20"/>
              </w:rPr>
            </w:pPr>
          </w:p>
        </w:tc>
        <w:tc>
          <w:tcPr>
            <w:tcW w:w="1779" w:type="pct"/>
          </w:tcPr>
          <w:p w14:paraId="1C972C8E" w14:textId="77777777" w:rsidR="00FE1E65" w:rsidRPr="00103967" w:rsidRDefault="00FE1E65" w:rsidP="00F67C77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/>
                <w:szCs w:val="20"/>
              </w:rPr>
            </w:pPr>
          </w:p>
        </w:tc>
      </w:tr>
      <w:tr w:rsidR="00FE1E65" w:rsidRPr="00103967" w14:paraId="0277B63F" w14:textId="77777777" w:rsidTr="00F67C77">
        <w:trPr>
          <w:trHeight w:val="850"/>
        </w:trPr>
        <w:tc>
          <w:tcPr>
            <w:tcW w:w="182" w:type="pct"/>
          </w:tcPr>
          <w:p w14:paraId="640D9006" w14:textId="77777777" w:rsidR="00FE1E65" w:rsidRPr="00103967" w:rsidRDefault="00FE1E65" w:rsidP="00F67C77">
            <w:pPr>
              <w:pStyle w:val="Geenafstand"/>
              <w:rPr>
                <w:rFonts w:ascii="Calibri" w:hAnsi="Calibri" w:cs="Calibri"/>
                <w:szCs w:val="20"/>
              </w:rPr>
            </w:pPr>
            <w:r w:rsidRPr="00103967">
              <w:rPr>
                <w:rFonts w:ascii="Calibri" w:hAnsi="Calibri" w:cs="Calibri"/>
                <w:szCs w:val="20"/>
              </w:rPr>
              <w:t>2</w:t>
            </w:r>
          </w:p>
        </w:tc>
        <w:tc>
          <w:tcPr>
            <w:tcW w:w="2702" w:type="pct"/>
          </w:tcPr>
          <w:p w14:paraId="775B346E" w14:textId="77777777" w:rsidR="00FE1E65" w:rsidRPr="00103967" w:rsidRDefault="00FE1E65" w:rsidP="00F67C77">
            <w:pPr>
              <w:pStyle w:val="Geenafstand"/>
              <w:rPr>
                <w:rFonts w:ascii="Calibri" w:hAnsi="Calibri" w:cs="Calibri"/>
                <w:szCs w:val="20"/>
              </w:rPr>
            </w:pPr>
            <w:r w:rsidRPr="00103967">
              <w:rPr>
                <w:rFonts w:ascii="Calibri" w:hAnsi="Calibri" w:cs="Calibri"/>
                <w:szCs w:val="20"/>
              </w:rPr>
              <w:t>Het PTA past binnen de door de school afgesproken kaders voor het PTA als onderdeel van het toetsbeleid van de school (format, aantal toetsen, toetsvormen, wegingscriteria per toets, herkansingsbeleid, etc.)</w:t>
            </w:r>
            <w:r w:rsidRPr="00103967">
              <w:rPr>
                <w:rStyle w:val="Voetnootmarkering"/>
                <w:rFonts w:ascii="Calibri" w:hAnsi="Calibri" w:cs="Calibri"/>
                <w:szCs w:val="20"/>
              </w:rPr>
              <w:t xml:space="preserve"> </w:t>
            </w:r>
          </w:p>
        </w:tc>
        <w:tc>
          <w:tcPr>
            <w:tcW w:w="337" w:type="pct"/>
          </w:tcPr>
          <w:p w14:paraId="00F762A4" w14:textId="77777777" w:rsidR="00FE1E65" w:rsidRPr="00103967" w:rsidRDefault="00FE1E65" w:rsidP="00F67C77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/>
                <w:szCs w:val="20"/>
              </w:rPr>
            </w:pPr>
          </w:p>
        </w:tc>
        <w:tc>
          <w:tcPr>
            <w:tcW w:w="1779" w:type="pct"/>
          </w:tcPr>
          <w:p w14:paraId="2D8FD8AA" w14:textId="77777777" w:rsidR="00FE1E65" w:rsidRPr="00103967" w:rsidRDefault="00FE1E65" w:rsidP="00F67C77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/>
                <w:szCs w:val="20"/>
              </w:rPr>
            </w:pPr>
          </w:p>
        </w:tc>
      </w:tr>
      <w:tr w:rsidR="00FE1E65" w:rsidRPr="00103967" w14:paraId="2F455DCA" w14:textId="77777777" w:rsidTr="00F67C77">
        <w:trPr>
          <w:trHeight w:val="1603"/>
        </w:trPr>
        <w:tc>
          <w:tcPr>
            <w:tcW w:w="182" w:type="pct"/>
          </w:tcPr>
          <w:p w14:paraId="45974E9D" w14:textId="77777777" w:rsidR="00FE1E65" w:rsidRPr="00103967" w:rsidRDefault="00FE1E65" w:rsidP="00F67C77">
            <w:pPr>
              <w:pStyle w:val="Geenafstand"/>
              <w:rPr>
                <w:rFonts w:ascii="Calibri" w:hAnsi="Calibri" w:cs="Calibri"/>
                <w:szCs w:val="20"/>
              </w:rPr>
            </w:pPr>
            <w:r w:rsidRPr="00103967">
              <w:rPr>
                <w:rFonts w:ascii="Calibri" w:hAnsi="Calibri" w:cs="Calibri"/>
                <w:szCs w:val="20"/>
              </w:rPr>
              <w:t>3</w:t>
            </w:r>
          </w:p>
        </w:tc>
        <w:tc>
          <w:tcPr>
            <w:tcW w:w="2702" w:type="pct"/>
          </w:tcPr>
          <w:p w14:paraId="58AFB650" w14:textId="77777777" w:rsidR="00FE1E65" w:rsidRPr="00103967" w:rsidRDefault="00FE1E65" w:rsidP="00F67C77">
            <w:pPr>
              <w:pStyle w:val="Geenafstand"/>
              <w:rPr>
                <w:rFonts w:ascii="Calibri" w:hAnsi="Calibri" w:cs="Calibri"/>
                <w:szCs w:val="20"/>
              </w:rPr>
            </w:pPr>
            <w:r w:rsidRPr="00103967">
              <w:rPr>
                <w:rFonts w:ascii="Calibri" w:hAnsi="Calibri" w:cs="Calibri"/>
                <w:szCs w:val="20"/>
              </w:rPr>
              <w:t>In het PTA is per vak duidelijk en herleidbaar aangegeven welke toetsen bijdragen aan de afsluiting van:</w:t>
            </w:r>
          </w:p>
          <w:p w14:paraId="67F208FB" w14:textId="77777777" w:rsidR="00FE1E65" w:rsidRPr="00103967" w:rsidRDefault="00FE1E65" w:rsidP="00F67C77">
            <w:pPr>
              <w:pStyle w:val="Geenafstand"/>
              <w:numPr>
                <w:ilvl w:val="0"/>
                <w:numId w:val="7"/>
              </w:numPr>
              <w:rPr>
                <w:rFonts w:ascii="Calibri" w:hAnsi="Calibri" w:cs="Calibri"/>
                <w:szCs w:val="20"/>
              </w:rPr>
            </w:pPr>
            <w:r w:rsidRPr="00103967">
              <w:rPr>
                <w:rFonts w:ascii="Calibri" w:hAnsi="Calibri" w:cs="Calibri"/>
                <w:szCs w:val="20"/>
              </w:rPr>
              <w:t>de onderdelen van het examenprogramma die verplicht in het SE moeten worden afgenomen;</w:t>
            </w:r>
          </w:p>
          <w:p w14:paraId="4B4F70EE" w14:textId="77777777" w:rsidR="00FE1E65" w:rsidRPr="00103967" w:rsidRDefault="00FE1E65" w:rsidP="00F67C77">
            <w:pPr>
              <w:pStyle w:val="Geenafstand"/>
              <w:numPr>
                <w:ilvl w:val="0"/>
                <w:numId w:val="7"/>
              </w:numPr>
              <w:rPr>
                <w:rFonts w:ascii="Calibri" w:hAnsi="Calibri" w:cs="Calibri"/>
                <w:szCs w:val="20"/>
              </w:rPr>
            </w:pPr>
            <w:r w:rsidRPr="00103967">
              <w:rPr>
                <w:rFonts w:ascii="Calibri" w:hAnsi="Calibri" w:cs="Calibri"/>
                <w:szCs w:val="20"/>
              </w:rPr>
              <w:t>de onderdelen van het examenprogramma die behoren tot de verplichte examenstof van het C(SP)E, maar die ook in het SE worden getoetst;</w:t>
            </w:r>
          </w:p>
          <w:p w14:paraId="41AC3BF1" w14:textId="77777777" w:rsidR="00FE1E65" w:rsidRPr="00103967" w:rsidRDefault="00FE1E65" w:rsidP="00F67C77">
            <w:pPr>
              <w:pStyle w:val="Geenafstand"/>
              <w:numPr>
                <w:ilvl w:val="0"/>
                <w:numId w:val="7"/>
              </w:numPr>
              <w:rPr>
                <w:rFonts w:ascii="Calibri" w:hAnsi="Calibri" w:cs="Calibri"/>
                <w:szCs w:val="20"/>
              </w:rPr>
            </w:pPr>
            <w:r w:rsidRPr="00103967">
              <w:rPr>
                <w:rFonts w:ascii="Calibri" w:hAnsi="Calibri" w:cs="Calibri"/>
                <w:szCs w:val="20"/>
              </w:rPr>
              <w:t>de schooleigen onderdelen die zijn gekozen door het bevoegd gezag.</w:t>
            </w:r>
          </w:p>
        </w:tc>
        <w:tc>
          <w:tcPr>
            <w:tcW w:w="337" w:type="pct"/>
          </w:tcPr>
          <w:p w14:paraId="07847275" w14:textId="77777777" w:rsidR="00FE1E65" w:rsidRPr="00103967" w:rsidRDefault="00FE1E65" w:rsidP="00F67C77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/>
                <w:szCs w:val="20"/>
              </w:rPr>
            </w:pPr>
          </w:p>
        </w:tc>
        <w:tc>
          <w:tcPr>
            <w:tcW w:w="1779" w:type="pct"/>
          </w:tcPr>
          <w:p w14:paraId="7F27A72D" w14:textId="77777777" w:rsidR="00FE1E65" w:rsidRPr="00103967" w:rsidRDefault="00FE1E65" w:rsidP="00F67C77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/>
                <w:szCs w:val="20"/>
              </w:rPr>
            </w:pPr>
          </w:p>
        </w:tc>
      </w:tr>
      <w:tr w:rsidR="00FE1E65" w:rsidRPr="00103967" w14:paraId="4587B96B" w14:textId="77777777" w:rsidTr="00F67C77">
        <w:tc>
          <w:tcPr>
            <w:tcW w:w="182" w:type="pct"/>
          </w:tcPr>
          <w:p w14:paraId="132BCC5A" w14:textId="77777777" w:rsidR="00FE1E65" w:rsidRPr="00103967" w:rsidRDefault="00FE1E65" w:rsidP="00F67C77">
            <w:pPr>
              <w:pStyle w:val="Geenafstand"/>
              <w:rPr>
                <w:rFonts w:ascii="Calibri" w:hAnsi="Calibri" w:cs="Calibri"/>
                <w:szCs w:val="20"/>
              </w:rPr>
            </w:pPr>
            <w:r w:rsidRPr="00103967">
              <w:rPr>
                <w:rFonts w:ascii="Calibri" w:hAnsi="Calibri" w:cs="Calibri"/>
                <w:szCs w:val="20"/>
              </w:rPr>
              <w:t>4</w:t>
            </w:r>
          </w:p>
        </w:tc>
        <w:tc>
          <w:tcPr>
            <w:tcW w:w="2702" w:type="pct"/>
          </w:tcPr>
          <w:p w14:paraId="124B547E" w14:textId="77777777" w:rsidR="00FE1E65" w:rsidRPr="00103967" w:rsidRDefault="00FE1E65" w:rsidP="00F67C77">
            <w:pPr>
              <w:pStyle w:val="Geenafstand"/>
              <w:rPr>
                <w:rFonts w:ascii="Calibri" w:hAnsi="Calibri" w:cs="Calibri"/>
                <w:szCs w:val="20"/>
              </w:rPr>
            </w:pPr>
            <w:r w:rsidRPr="00103967">
              <w:rPr>
                <w:rFonts w:ascii="Calibri" w:hAnsi="Calibri" w:cs="Calibri"/>
                <w:szCs w:val="20"/>
              </w:rPr>
              <w:t>De SE toetsen hebben een afsluitend karakter. Dit houdt het volgende in:</w:t>
            </w:r>
          </w:p>
          <w:p w14:paraId="6EF5174C" w14:textId="77777777" w:rsidR="00FE1E65" w:rsidRPr="00103967" w:rsidRDefault="00FE1E65" w:rsidP="00F67C77">
            <w:pPr>
              <w:pStyle w:val="Geenafstand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000000"/>
                <w:szCs w:val="20"/>
              </w:rPr>
            </w:pPr>
            <w:r w:rsidRPr="00103967">
              <w:rPr>
                <w:rFonts w:ascii="Calibri" w:eastAsia="Times New Roman" w:hAnsi="Calibri" w:cs="Calibri"/>
                <w:color w:val="000000"/>
                <w:szCs w:val="20"/>
              </w:rPr>
              <w:t>het SE bevat alleen summatieve toetsen (geen tussentijdse toetsen, huiswerkopdrachten, etc.)</w:t>
            </w:r>
          </w:p>
          <w:p w14:paraId="4B8BC149" w14:textId="77777777" w:rsidR="00FE1E65" w:rsidRPr="00103967" w:rsidRDefault="00FE1E65" w:rsidP="00F67C77">
            <w:pPr>
              <w:pStyle w:val="Geenafstand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000000"/>
                <w:szCs w:val="20"/>
              </w:rPr>
            </w:pPr>
            <w:r w:rsidRPr="00103967">
              <w:rPr>
                <w:rFonts w:ascii="Calibri" w:eastAsia="Times New Roman" w:hAnsi="Calibri" w:cs="Calibri"/>
                <w:color w:val="000000"/>
                <w:szCs w:val="20"/>
              </w:rPr>
              <w:t>de onderdelen uit het examenprogramma worden bij voorkeur niet meer dan één keer getoetst;</w:t>
            </w:r>
          </w:p>
          <w:p w14:paraId="4B82DEF7" w14:textId="77777777" w:rsidR="00FE1E65" w:rsidRPr="00103967" w:rsidRDefault="00FE1E65" w:rsidP="00F67C77">
            <w:pPr>
              <w:pStyle w:val="Geenafstand"/>
              <w:numPr>
                <w:ilvl w:val="0"/>
                <w:numId w:val="7"/>
              </w:numPr>
              <w:rPr>
                <w:rFonts w:ascii="Calibri" w:eastAsia="Times New Roman" w:hAnsi="Calibri" w:cs="Calibri"/>
                <w:color w:val="000000"/>
                <w:szCs w:val="20"/>
              </w:rPr>
            </w:pPr>
            <w:r w:rsidRPr="00103967">
              <w:rPr>
                <w:rFonts w:ascii="Calibri" w:eastAsia="Times New Roman" w:hAnsi="Calibri" w:cs="Calibri"/>
                <w:color w:val="000000"/>
                <w:szCs w:val="20"/>
              </w:rPr>
              <w:t>de toetsen van het SE bevatten een substantiële hoeveelheid leerstof;</w:t>
            </w:r>
          </w:p>
          <w:p w14:paraId="76B09493" w14:textId="77777777" w:rsidR="00FE1E65" w:rsidRPr="00103967" w:rsidRDefault="00FE1E65" w:rsidP="00F67C77">
            <w:pPr>
              <w:pStyle w:val="Geenafstand"/>
              <w:numPr>
                <w:ilvl w:val="0"/>
                <w:numId w:val="7"/>
              </w:numPr>
              <w:rPr>
                <w:rFonts w:ascii="Calibri" w:eastAsia="Times New Roman" w:hAnsi="Calibri" w:cs="Calibri"/>
                <w:color w:val="000000"/>
                <w:szCs w:val="20"/>
              </w:rPr>
            </w:pPr>
            <w:r w:rsidRPr="00103967">
              <w:rPr>
                <w:rFonts w:ascii="Calibri" w:eastAsia="Times New Roman" w:hAnsi="Calibri" w:cs="Calibri"/>
                <w:color w:val="000000"/>
                <w:szCs w:val="20"/>
              </w:rPr>
              <w:t>het aantal toetsen in het SE is per vak beperkt.</w:t>
            </w:r>
          </w:p>
          <w:p w14:paraId="6F40CC5A" w14:textId="77777777" w:rsidR="00FE1E65" w:rsidRPr="00103967" w:rsidRDefault="00FE1E65" w:rsidP="00F67C77">
            <w:pPr>
              <w:pStyle w:val="Geenafstand"/>
              <w:ind w:left="720"/>
              <w:rPr>
                <w:rFonts w:ascii="Calibri" w:eastAsia="Times New Roman" w:hAnsi="Calibri" w:cs="Calibri"/>
                <w:color w:val="000000"/>
                <w:szCs w:val="20"/>
              </w:rPr>
            </w:pPr>
          </w:p>
        </w:tc>
        <w:tc>
          <w:tcPr>
            <w:tcW w:w="337" w:type="pct"/>
          </w:tcPr>
          <w:p w14:paraId="23EC89C4" w14:textId="77777777" w:rsidR="00FE1E65" w:rsidRPr="00103967" w:rsidRDefault="00FE1E65" w:rsidP="00F67C77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/>
                <w:szCs w:val="20"/>
              </w:rPr>
            </w:pPr>
          </w:p>
        </w:tc>
        <w:tc>
          <w:tcPr>
            <w:tcW w:w="1779" w:type="pct"/>
          </w:tcPr>
          <w:p w14:paraId="446DDB6D" w14:textId="77777777" w:rsidR="00FE1E65" w:rsidRPr="00103967" w:rsidRDefault="00FE1E65" w:rsidP="00F67C77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/>
                <w:szCs w:val="20"/>
              </w:rPr>
            </w:pPr>
          </w:p>
        </w:tc>
      </w:tr>
      <w:tr w:rsidR="00FE1E65" w:rsidRPr="00103967" w:rsidDel="00993C5A" w14:paraId="5CB07842" w14:textId="77777777" w:rsidTr="00F67C77">
        <w:trPr>
          <w:trHeight w:val="327"/>
        </w:trPr>
        <w:tc>
          <w:tcPr>
            <w:tcW w:w="182" w:type="pct"/>
          </w:tcPr>
          <w:p w14:paraId="02E10907" w14:textId="77777777" w:rsidR="00FE1E65" w:rsidRPr="00103967" w:rsidRDefault="00FE1E65" w:rsidP="00F67C77">
            <w:pPr>
              <w:pStyle w:val="Geenafstand"/>
              <w:rPr>
                <w:rFonts w:ascii="Calibri" w:hAnsi="Calibri" w:cs="Calibri"/>
                <w:szCs w:val="20"/>
              </w:rPr>
            </w:pPr>
            <w:r w:rsidRPr="00103967">
              <w:rPr>
                <w:rFonts w:ascii="Calibri" w:hAnsi="Calibri" w:cs="Calibri"/>
                <w:szCs w:val="20"/>
              </w:rPr>
              <w:t>5</w:t>
            </w:r>
          </w:p>
        </w:tc>
        <w:tc>
          <w:tcPr>
            <w:tcW w:w="2702" w:type="pct"/>
          </w:tcPr>
          <w:p w14:paraId="0E240C24" w14:textId="77777777" w:rsidR="00FE1E65" w:rsidRPr="00103967" w:rsidDel="00993C5A" w:rsidRDefault="00FE1E65" w:rsidP="00F67C77">
            <w:pPr>
              <w:pStyle w:val="Geenafstand"/>
              <w:rPr>
                <w:rFonts w:ascii="Calibri" w:eastAsia="Times New Roman" w:hAnsi="Calibri" w:cs="Calibri"/>
                <w:color w:val="000000"/>
                <w:szCs w:val="20"/>
              </w:rPr>
            </w:pPr>
            <w:r w:rsidRPr="00103967">
              <w:rPr>
                <w:rFonts w:ascii="Calibri" w:eastAsia="Times New Roman" w:hAnsi="Calibri" w:cs="Calibri"/>
                <w:color w:val="000000"/>
                <w:szCs w:val="20"/>
              </w:rPr>
              <w:t>Het geheel aan SE toetsen is dekkend voor de in het SE verplichte onderdelen van het betreffende vak.</w:t>
            </w:r>
          </w:p>
        </w:tc>
        <w:tc>
          <w:tcPr>
            <w:tcW w:w="337" w:type="pct"/>
          </w:tcPr>
          <w:p w14:paraId="17F27635" w14:textId="77777777" w:rsidR="00FE1E65" w:rsidRPr="00103967" w:rsidDel="00993C5A" w:rsidRDefault="00FE1E65" w:rsidP="00F67C77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/>
                <w:szCs w:val="20"/>
              </w:rPr>
            </w:pPr>
          </w:p>
        </w:tc>
        <w:tc>
          <w:tcPr>
            <w:tcW w:w="1779" w:type="pct"/>
          </w:tcPr>
          <w:p w14:paraId="4BAD916A" w14:textId="77777777" w:rsidR="00FE1E65" w:rsidRPr="00103967" w:rsidDel="00993C5A" w:rsidRDefault="00FE1E65" w:rsidP="00F67C77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/>
                <w:szCs w:val="20"/>
              </w:rPr>
            </w:pPr>
          </w:p>
        </w:tc>
      </w:tr>
      <w:tr w:rsidR="00FE1E65" w:rsidRPr="00103967" w14:paraId="3506DAC8" w14:textId="77777777" w:rsidTr="00F67C77">
        <w:trPr>
          <w:trHeight w:val="353"/>
        </w:trPr>
        <w:tc>
          <w:tcPr>
            <w:tcW w:w="182" w:type="pct"/>
          </w:tcPr>
          <w:p w14:paraId="79025344" w14:textId="77777777" w:rsidR="00FE1E65" w:rsidRPr="00103967" w:rsidRDefault="00FE1E65" w:rsidP="00F67C77">
            <w:pPr>
              <w:pStyle w:val="Geenafstand"/>
              <w:rPr>
                <w:rFonts w:ascii="Calibri" w:hAnsi="Calibri" w:cs="Calibri"/>
                <w:szCs w:val="20"/>
              </w:rPr>
            </w:pPr>
            <w:r w:rsidRPr="00103967">
              <w:rPr>
                <w:rFonts w:ascii="Calibri" w:hAnsi="Calibri" w:cs="Calibri"/>
                <w:szCs w:val="20"/>
              </w:rPr>
              <w:t>6</w:t>
            </w:r>
          </w:p>
        </w:tc>
        <w:tc>
          <w:tcPr>
            <w:tcW w:w="2702" w:type="pct"/>
          </w:tcPr>
          <w:p w14:paraId="694148FE" w14:textId="16B2D8FC" w:rsidR="00FE1E65" w:rsidRPr="00103967" w:rsidRDefault="00FE1E65" w:rsidP="00F67C77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Cs w:val="20"/>
              </w:rPr>
            </w:pPr>
            <w:r w:rsidRPr="00103967">
              <w:rPr>
                <w:rFonts w:ascii="Calibri" w:eastAsia="Times New Roman" w:hAnsi="Calibri" w:cs="Calibri"/>
                <w:color w:val="000000"/>
                <w:szCs w:val="20"/>
              </w:rPr>
              <w:t>De inhoud van de SE toetsen is helder voor de leerlingen aangegeven</w:t>
            </w:r>
            <w:r>
              <w:rPr>
                <w:rFonts w:ascii="Calibri" w:eastAsia="Times New Roman" w:hAnsi="Calibri" w:cs="Calibri"/>
                <w:color w:val="000000"/>
                <w:szCs w:val="20"/>
              </w:rPr>
              <w:t xml:space="preserve"> (de leerling weet wat er van hem/haar verwacht wordt)</w:t>
            </w:r>
            <w:r w:rsidRPr="00103967">
              <w:rPr>
                <w:rFonts w:ascii="Calibri" w:eastAsia="Times New Roman" w:hAnsi="Calibri" w:cs="Calibri"/>
                <w:color w:val="000000"/>
                <w:szCs w:val="20"/>
              </w:rPr>
              <w:t>.</w:t>
            </w:r>
          </w:p>
        </w:tc>
        <w:tc>
          <w:tcPr>
            <w:tcW w:w="337" w:type="pct"/>
          </w:tcPr>
          <w:p w14:paraId="089A2AB1" w14:textId="77777777" w:rsidR="00FE1E65" w:rsidRPr="00103967" w:rsidRDefault="00FE1E65" w:rsidP="00F67C77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/>
                <w:szCs w:val="20"/>
              </w:rPr>
            </w:pPr>
          </w:p>
        </w:tc>
        <w:tc>
          <w:tcPr>
            <w:tcW w:w="1779" w:type="pct"/>
          </w:tcPr>
          <w:p w14:paraId="1D6489CA" w14:textId="77777777" w:rsidR="00FE1E65" w:rsidRPr="00103967" w:rsidRDefault="00FE1E65" w:rsidP="00F67C77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/>
                <w:szCs w:val="20"/>
              </w:rPr>
            </w:pPr>
          </w:p>
        </w:tc>
      </w:tr>
      <w:tr w:rsidR="00FE1E65" w:rsidRPr="00103967" w14:paraId="1FF782A6" w14:textId="77777777" w:rsidTr="00F67C77">
        <w:trPr>
          <w:trHeight w:val="284"/>
        </w:trPr>
        <w:tc>
          <w:tcPr>
            <w:tcW w:w="182" w:type="pct"/>
          </w:tcPr>
          <w:p w14:paraId="5C540E59" w14:textId="77777777" w:rsidR="00FE1E65" w:rsidRPr="00103967" w:rsidRDefault="00FE1E65" w:rsidP="00F67C77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szCs w:val="20"/>
              </w:rPr>
            </w:pPr>
            <w:r w:rsidRPr="00103967">
              <w:rPr>
                <w:rFonts w:ascii="Calibri" w:hAnsi="Calibri" w:cs="Calibri"/>
                <w:szCs w:val="20"/>
              </w:rPr>
              <w:t>8</w:t>
            </w:r>
          </w:p>
        </w:tc>
        <w:tc>
          <w:tcPr>
            <w:tcW w:w="2702" w:type="pct"/>
          </w:tcPr>
          <w:p w14:paraId="1FB760D9" w14:textId="77777777" w:rsidR="00FE1E65" w:rsidRPr="00103967" w:rsidRDefault="00FE1E65" w:rsidP="00F67C77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szCs w:val="20"/>
              </w:rPr>
            </w:pPr>
            <w:r w:rsidRPr="00103967">
              <w:rPr>
                <w:rFonts w:ascii="Calibri" w:hAnsi="Calibri" w:cs="Calibri"/>
                <w:szCs w:val="20"/>
              </w:rPr>
              <w:t>De gekozen toetsvormen zijn aangegeven.</w:t>
            </w:r>
          </w:p>
        </w:tc>
        <w:tc>
          <w:tcPr>
            <w:tcW w:w="337" w:type="pct"/>
          </w:tcPr>
          <w:p w14:paraId="590B299D" w14:textId="77777777" w:rsidR="00FE1E65" w:rsidRPr="00103967" w:rsidRDefault="00FE1E65" w:rsidP="00F67C77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szCs w:val="20"/>
              </w:rPr>
            </w:pPr>
          </w:p>
        </w:tc>
        <w:tc>
          <w:tcPr>
            <w:tcW w:w="1779" w:type="pct"/>
          </w:tcPr>
          <w:p w14:paraId="1C486280" w14:textId="77777777" w:rsidR="00FE1E65" w:rsidRPr="00103967" w:rsidRDefault="00FE1E65" w:rsidP="00F67C77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szCs w:val="20"/>
              </w:rPr>
            </w:pPr>
          </w:p>
        </w:tc>
      </w:tr>
      <w:tr w:rsidR="00FE1E65" w:rsidRPr="00103967" w14:paraId="7A8B69E7" w14:textId="77777777" w:rsidTr="00F67C77">
        <w:trPr>
          <w:trHeight w:val="263"/>
        </w:trPr>
        <w:tc>
          <w:tcPr>
            <w:tcW w:w="182" w:type="pct"/>
          </w:tcPr>
          <w:p w14:paraId="755BCBFB" w14:textId="77777777" w:rsidR="00FE1E65" w:rsidRPr="00103967" w:rsidRDefault="00FE1E65" w:rsidP="00F67C77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Cs w:val="20"/>
              </w:rPr>
            </w:pPr>
            <w:r w:rsidRPr="00103967">
              <w:rPr>
                <w:rFonts w:ascii="Calibri" w:eastAsia="Times New Roman" w:hAnsi="Calibri" w:cs="Calibri"/>
                <w:color w:val="000000"/>
                <w:szCs w:val="20"/>
              </w:rPr>
              <w:t>9</w:t>
            </w:r>
          </w:p>
        </w:tc>
        <w:tc>
          <w:tcPr>
            <w:tcW w:w="2702" w:type="pct"/>
          </w:tcPr>
          <w:p w14:paraId="5DAD466E" w14:textId="77777777" w:rsidR="00FE1E65" w:rsidRPr="00103967" w:rsidRDefault="00FE1E65" w:rsidP="00F67C77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Cs w:val="20"/>
              </w:rPr>
            </w:pPr>
            <w:r w:rsidRPr="00103967">
              <w:rPr>
                <w:rFonts w:ascii="Calibri" w:eastAsia="Times New Roman" w:hAnsi="Calibri" w:cs="Calibri"/>
                <w:color w:val="000000"/>
                <w:szCs w:val="20"/>
              </w:rPr>
              <w:t>De gekozen toetsvormen zijn passend bij de te toetsen eindtermen.</w:t>
            </w:r>
          </w:p>
        </w:tc>
        <w:tc>
          <w:tcPr>
            <w:tcW w:w="337" w:type="pct"/>
          </w:tcPr>
          <w:p w14:paraId="5B73D9AD" w14:textId="77777777" w:rsidR="00FE1E65" w:rsidRPr="00103967" w:rsidRDefault="00FE1E65" w:rsidP="00F67C77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/>
                <w:szCs w:val="20"/>
              </w:rPr>
            </w:pPr>
          </w:p>
        </w:tc>
        <w:tc>
          <w:tcPr>
            <w:tcW w:w="1779" w:type="pct"/>
          </w:tcPr>
          <w:p w14:paraId="0672BB63" w14:textId="77777777" w:rsidR="00FE1E65" w:rsidRPr="00103967" w:rsidRDefault="00FE1E65" w:rsidP="00F67C77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/>
                <w:szCs w:val="20"/>
              </w:rPr>
            </w:pPr>
          </w:p>
        </w:tc>
      </w:tr>
      <w:tr w:rsidR="00FE1E65" w:rsidRPr="00103967" w14:paraId="6D3CBDC4" w14:textId="77777777" w:rsidTr="00F67C77">
        <w:trPr>
          <w:trHeight w:val="285"/>
        </w:trPr>
        <w:tc>
          <w:tcPr>
            <w:tcW w:w="182" w:type="pct"/>
          </w:tcPr>
          <w:p w14:paraId="516AB1D0" w14:textId="77777777" w:rsidR="00FE1E65" w:rsidRPr="00103967" w:rsidRDefault="00FE1E65" w:rsidP="00F67C77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szCs w:val="20"/>
              </w:rPr>
            </w:pPr>
            <w:r w:rsidRPr="00103967">
              <w:rPr>
                <w:rFonts w:ascii="Calibri" w:hAnsi="Calibri" w:cs="Calibri"/>
                <w:szCs w:val="20"/>
              </w:rPr>
              <w:t>10</w:t>
            </w:r>
          </w:p>
        </w:tc>
        <w:tc>
          <w:tcPr>
            <w:tcW w:w="2702" w:type="pct"/>
          </w:tcPr>
          <w:p w14:paraId="05344BD0" w14:textId="45D36383" w:rsidR="00FE1E65" w:rsidRPr="00103967" w:rsidRDefault="00FE1E65" w:rsidP="00F67C77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Cs w:val="20"/>
              </w:rPr>
            </w:pPr>
            <w:r w:rsidRPr="00103967">
              <w:rPr>
                <w:rFonts w:ascii="Calibri" w:hAnsi="Calibri" w:cs="Calibri"/>
                <w:szCs w:val="20"/>
              </w:rPr>
              <w:t>De tijdsduur van de toetsen is aangegeven</w:t>
            </w:r>
            <w:r>
              <w:rPr>
                <w:rFonts w:ascii="Calibri" w:hAnsi="Calibri" w:cs="Calibri"/>
                <w:szCs w:val="20"/>
              </w:rPr>
              <w:t xml:space="preserve"> (of het inlevermoment)</w:t>
            </w:r>
            <w:r w:rsidRPr="00103967">
              <w:rPr>
                <w:rFonts w:ascii="Calibri" w:hAnsi="Calibri" w:cs="Calibri"/>
                <w:szCs w:val="20"/>
              </w:rPr>
              <w:t>.</w:t>
            </w:r>
          </w:p>
        </w:tc>
        <w:tc>
          <w:tcPr>
            <w:tcW w:w="337" w:type="pct"/>
          </w:tcPr>
          <w:p w14:paraId="424D1678" w14:textId="77777777" w:rsidR="00FE1E65" w:rsidRPr="00103967" w:rsidRDefault="00FE1E65" w:rsidP="00F67C77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/>
                <w:szCs w:val="20"/>
              </w:rPr>
            </w:pPr>
          </w:p>
        </w:tc>
        <w:tc>
          <w:tcPr>
            <w:tcW w:w="1779" w:type="pct"/>
          </w:tcPr>
          <w:p w14:paraId="2263E45E" w14:textId="77777777" w:rsidR="00FE1E65" w:rsidRPr="00103967" w:rsidRDefault="00FE1E65" w:rsidP="00F67C77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/>
                <w:szCs w:val="20"/>
              </w:rPr>
            </w:pPr>
          </w:p>
        </w:tc>
      </w:tr>
      <w:tr w:rsidR="00FE1E65" w:rsidRPr="00103967" w14:paraId="1BA5D133" w14:textId="77777777" w:rsidTr="00F67C77">
        <w:trPr>
          <w:trHeight w:val="257"/>
        </w:trPr>
        <w:tc>
          <w:tcPr>
            <w:tcW w:w="182" w:type="pct"/>
          </w:tcPr>
          <w:p w14:paraId="4E48FD51" w14:textId="77777777" w:rsidR="00FE1E65" w:rsidRPr="00103967" w:rsidRDefault="00FE1E65" w:rsidP="00F67C77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szCs w:val="20"/>
              </w:rPr>
            </w:pPr>
            <w:r w:rsidRPr="00103967">
              <w:rPr>
                <w:rFonts w:ascii="Calibri" w:hAnsi="Calibri" w:cs="Calibri"/>
                <w:szCs w:val="20"/>
              </w:rPr>
              <w:t>11</w:t>
            </w:r>
          </w:p>
        </w:tc>
        <w:tc>
          <w:tcPr>
            <w:tcW w:w="2702" w:type="pct"/>
          </w:tcPr>
          <w:p w14:paraId="612AE2AB" w14:textId="77777777" w:rsidR="00FE1E65" w:rsidRPr="00103967" w:rsidRDefault="00FE1E65" w:rsidP="00F67C77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szCs w:val="20"/>
              </w:rPr>
            </w:pPr>
            <w:r w:rsidRPr="00103967">
              <w:rPr>
                <w:rFonts w:ascii="Calibri" w:hAnsi="Calibri" w:cs="Calibri"/>
                <w:szCs w:val="20"/>
              </w:rPr>
              <w:t>Het tijdvak (de periode) waarbinnen de toetsen worden afgenomen, is aangegeven.</w:t>
            </w:r>
          </w:p>
        </w:tc>
        <w:tc>
          <w:tcPr>
            <w:tcW w:w="337" w:type="pct"/>
          </w:tcPr>
          <w:p w14:paraId="45469695" w14:textId="77777777" w:rsidR="00FE1E65" w:rsidRPr="00103967" w:rsidRDefault="00FE1E65" w:rsidP="00F67C77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/>
                <w:szCs w:val="20"/>
              </w:rPr>
            </w:pPr>
          </w:p>
        </w:tc>
        <w:tc>
          <w:tcPr>
            <w:tcW w:w="1779" w:type="pct"/>
          </w:tcPr>
          <w:p w14:paraId="400BB183" w14:textId="77777777" w:rsidR="00FE1E65" w:rsidRPr="00103967" w:rsidRDefault="00FE1E65" w:rsidP="00F67C77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/>
                <w:szCs w:val="20"/>
              </w:rPr>
            </w:pPr>
          </w:p>
        </w:tc>
      </w:tr>
      <w:tr w:rsidR="00FE1E65" w:rsidRPr="00103967" w14:paraId="7487DEE4" w14:textId="77777777" w:rsidTr="00F67C77">
        <w:trPr>
          <w:trHeight w:val="248"/>
        </w:trPr>
        <w:tc>
          <w:tcPr>
            <w:tcW w:w="182" w:type="pct"/>
          </w:tcPr>
          <w:p w14:paraId="43574680" w14:textId="77777777" w:rsidR="00FE1E65" w:rsidRPr="00103967" w:rsidRDefault="00FE1E65" w:rsidP="00F67C77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szCs w:val="20"/>
              </w:rPr>
            </w:pPr>
            <w:r w:rsidRPr="00103967">
              <w:rPr>
                <w:rFonts w:ascii="Calibri" w:hAnsi="Calibri" w:cs="Calibri"/>
                <w:szCs w:val="20"/>
              </w:rPr>
              <w:t>12</w:t>
            </w:r>
          </w:p>
        </w:tc>
        <w:tc>
          <w:tcPr>
            <w:tcW w:w="2702" w:type="pct"/>
          </w:tcPr>
          <w:p w14:paraId="06388674" w14:textId="77777777" w:rsidR="00FE1E65" w:rsidRPr="00103967" w:rsidRDefault="00FE1E65" w:rsidP="00F67C77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strike/>
                <w:color w:val="000000"/>
                <w:szCs w:val="20"/>
              </w:rPr>
            </w:pPr>
            <w:r w:rsidRPr="00103967">
              <w:rPr>
                <w:rFonts w:ascii="Calibri" w:hAnsi="Calibri" w:cs="Calibri"/>
                <w:szCs w:val="20"/>
              </w:rPr>
              <w:t>De weging van de afzonderlijke SE toetsen is aangegeven.</w:t>
            </w:r>
          </w:p>
        </w:tc>
        <w:tc>
          <w:tcPr>
            <w:tcW w:w="337" w:type="pct"/>
          </w:tcPr>
          <w:p w14:paraId="418ABD79" w14:textId="77777777" w:rsidR="00FE1E65" w:rsidRPr="00103967" w:rsidRDefault="00FE1E65" w:rsidP="00F67C77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/>
                <w:szCs w:val="20"/>
              </w:rPr>
            </w:pPr>
          </w:p>
        </w:tc>
        <w:tc>
          <w:tcPr>
            <w:tcW w:w="1779" w:type="pct"/>
          </w:tcPr>
          <w:p w14:paraId="0293A0AE" w14:textId="77777777" w:rsidR="00FE1E65" w:rsidRPr="00103967" w:rsidRDefault="00FE1E65" w:rsidP="00F67C77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/>
                <w:szCs w:val="20"/>
              </w:rPr>
            </w:pPr>
          </w:p>
        </w:tc>
      </w:tr>
      <w:tr w:rsidR="00FE1E65" w:rsidRPr="00103967" w14:paraId="167B1621" w14:textId="77777777" w:rsidTr="00F67C77">
        <w:trPr>
          <w:trHeight w:val="580"/>
        </w:trPr>
        <w:tc>
          <w:tcPr>
            <w:tcW w:w="182" w:type="pct"/>
          </w:tcPr>
          <w:p w14:paraId="1B7ECD10" w14:textId="77777777" w:rsidR="00FE1E65" w:rsidRPr="00103967" w:rsidRDefault="00FE1E65" w:rsidP="00F67C77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Cs w:val="20"/>
              </w:rPr>
            </w:pPr>
            <w:r w:rsidRPr="00103967">
              <w:rPr>
                <w:rFonts w:ascii="Calibri" w:eastAsia="Times New Roman" w:hAnsi="Calibri" w:cs="Calibri"/>
                <w:color w:val="000000"/>
                <w:szCs w:val="20"/>
              </w:rPr>
              <w:lastRenderedPageBreak/>
              <w:t>13</w:t>
            </w:r>
          </w:p>
        </w:tc>
        <w:tc>
          <w:tcPr>
            <w:tcW w:w="2702" w:type="pct"/>
          </w:tcPr>
          <w:p w14:paraId="6A8DAF82" w14:textId="77777777" w:rsidR="00FE1E65" w:rsidRPr="00103967" w:rsidRDefault="00FE1E65" w:rsidP="00F67C77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Cs w:val="20"/>
              </w:rPr>
            </w:pPr>
            <w:r w:rsidRPr="00103967">
              <w:rPr>
                <w:rFonts w:ascii="Calibri" w:eastAsia="Times New Roman" w:hAnsi="Calibri" w:cs="Calibri"/>
                <w:color w:val="000000"/>
                <w:szCs w:val="20"/>
              </w:rPr>
              <w:t xml:space="preserve">De weging van de afzonderlijke SE toetsen is passend bij de toets en gebaseerd op de door de school bepaalde criteria. </w:t>
            </w:r>
          </w:p>
        </w:tc>
        <w:tc>
          <w:tcPr>
            <w:tcW w:w="337" w:type="pct"/>
          </w:tcPr>
          <w:p w14:paraId="5893001E" w14:textId="77777777" w:rsidR="00FE1E65" w:rsidRPr="00103967" w:rsidRDefault="00FE1E65" w:rsidP="00F67C77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/>
                <w:szCs w:val="20"/>
              </w:rPr>
            </w:pPr>
          </w:p>
        </w:tc>
        <w:tc>
          <w:tcPr>
            <w:tcW w:w="1779" w:type="pct"/>
          </w:tcPr>
          <w:p w14:paraId="1A785C56" w14:textId="77777777" w:rsidR="00FE1E65" w:rsidRPr="00103967" w:rsidRDefault="00FE1E65" w:rsidP="00F67C77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/>
                <w:szCs w:val="20"/>
              </w:rPr>
            </w:pPr>
          </w:p>
        </w:tc>
      </w:tr>
      <w:tr w:rsidR="00FE1E65" w:rsidRPr="00103967" w14:paraId="53C529FC" w14:textId="77777777" w:rsidTr="00F67C77">
        <w:trPr>
          <w:trHeight w:val="359"/>
        </w:trPr>
        <w:tc>
          <w:tcPr>
            <w:tcW w:w="182" w:type="pct"/>
          </w:tcPr>
          <w:p w14:paraId="0B0C9D06" w14:textId="77777777" w:rsidR="00FE1E65" w:rsidRPr="00103967" w:rsidRDefault="00FE1E65" w:rsidP="00F67C77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szCs w:val="20"/>
              </w:rPr>
            </w:pPr>
            <w:r w:rsidRPr="00103967">
              <w:rPr>
                <w:rFonts w:ascii="Calibri" w:hAnsi="Calibri" w:cs="Calibri"/>
                <w:szCs w:val="20"/>
              </w:rPr>
              <w:t>14</w:t>
            </w:r>
          </w:p>
        </w:tc>
        <w:tc>
          <w:tcPr>
            <w:tcW w:w="2702" w:type="pct"/>
          </w:tcPr>
          <w:p w14:paraId="7DF0A905" w14:textId="77777777" w:rsidR="00FE1E65" w:rsidRPr="00103967" w:rsidRDefault="00FE1E65" w:rsidP="00F67C77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szCs w:val="20"/>
              </w:rPr>
            </w:pPr>
            <w:r w:rsidRPr="00103967">
              <w:rPr>
                <w:rFonts w:ascii="Calibri" w:hAnsi="Calibri" w:cs="Calibri"/>
                <w:szCs w:val="20"/>
              </w:rPr>
              <w:t>De wijze waarop het eindcijfer voor het SE tot stand komt is aangegeven.</w:t>
            </w:r>
          </w:p>
        </w:tc>
        <w:tc>
          <w:tcPr>
            <w:tcW w:w="337" w:type="pct"/>
          </w:tcPr>
          <w:p w14:paraId="14912DB7" w14:textId="77777777" w:rsidR="00FE1E65" w:rsidRPr="00103967" w:rsidRDefault="00FE1E65" w:rsidP="00F67C77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/>
                <w:szCs w:val="20"/>
              </w:rPr>
            </w:pPr>
          </w:p>
        </w:tc>
        <w:tc>
          <w:tcPr>
            <w:tcW w:w="1779" w:type="pct"/>
          </w:tcPr>
          <w:p w14:paraId="20937390" w14:textId="77777777" w:rsidR="00FE1E65" w:rsidRPr="00103967" w:rsidRDefault="00FE1E65" w:rsidP="00F67C77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/>
                <w:szCs w:val="20"/>
              </w:rPr>
            </w:pPr>
          </w:p>
        </w:tc>
      </w:tr>
      <w:tr w:rsidR="00FE1E65" w:rsidRPr="00103967" w14:paraId="21F6BCEC" w14:textId="77777777" w:rsidTr="00F67C77">
        <w:trPr>
          <w:trHeight w:val="288"/>
        </w:trPr>
        <w:tc>
          <w:tcPr>
            <w:tcW w:w="182" w:type="pct"/>
          </w:tcPr>
          <w:p w14:paraId="4DE89E1C" w14:textId="77777777" w:rsidR="00FE1E65" w:rsidRPr="00103967" w:rsidRDefault="00FE1E65" w:rsidP="00F67C77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Cs w:val="20"/>
              </w:rPr>
            </w:pPr>
            <w:r w:rsidRPr="00103967">
              <w:rPr>
                <w:rFonts w:ascii="Calibri" w:eastAsia="Times New Roman" w:hAnsi="Calibri" w:cs="Calibri"/>
                <w:color w:val="000000"/>
                <w:szCs w:val="20"/>
              </w:rPr>
              <w:t>15</w:t>
            </w:r>
          </w:p>
        </w:tc>
        <w:tc>
          <w:tcPr>
            <w:tcW w:w="2702" w:type="pct"/>
          </w:tcPr>
          <w:p w14:paraId="700671C9" w14:textId="77777777" w:rsidR="00FE1E65" w:rsidRPr="00103967" w:rsidRDefault="00FE1E65" w:rsidP="00F67C77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Cs w:val="20"/>
              </w:rPr>
            </w:pPr>
            <w:r w:rsidRPr="00103967">
              <w:rPr>
                <w:rFonts w:ascii="Calibri" w:eastAsia="Times New Roman" w:hAnsi="Calibri" w:cs="Calibri"/>
                <w:color w:val="000000"/>
                <w:szCs w:val="20"/>
              </w:rPr>
              <w:t xml:space="preserve">Per SE toets is aangegeven of deze herkanst mag worden. </w:t>
            </w:r>
          </w:p>
        </w:tc>
        <w:tc>
          <w:tcPr>
            <w:tcW w:w="337" w:type="pct"/>
          </w:tcPr>
          <w:p w14:paraId="42480F26" w14:textId="77777777" w:rsidR="00FE1E65" w:rsidRPr="00103967" w:rsidRDefault="00FE1E65" w:rsidP="00F67C77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/>
                <w:szCs w:val="20"/>
              </w:rPr>
            </w:pPr>
          </w:p>
        </w:tc>
        <w:tc>
          <w:tcPr>
            <w:tcW w:w="1779" w:type="pct"/>
          </w:tcPr>
          <w:p w14:paraId="617A0AA1" w14:textId="77777777" w:rsidR="00FE1E65" w:rsidRPr="00103967" w:rsidRDefault="00FE1E65" w:rsidP="00F67C77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/>
                <w:szCs w:val="20"/>
              </w:rPr>
            </w:pPr>
          </w:p>
        </w:tc>
      </w:tr>
      <w:tr w:rsidR="00FE1E65" w:rsidRPr="00103967" w14:paraId="04540F13" w14:textId="77777777" w:rsidTr="00F67C77">
        <w:trPr>
          <w:trHeight w:val="265"/>
        </w:trPr>
        <w:tc>
          <w:tcPr>
            <w:tcW w:w="182" w:type="pct"/>
          </w:tcPr>
          <w:p w14:paraId="11BA7BEF" w14:textId="77777777" w:rsidR="00FE1E65" w:rsidRPr="00103967" w:rsidRDefault="00FE1E65" w:rsidP="00F67C77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szCs w:val="20"/>
              </w:rPr>
            </w:pPr>
            <w:r w:rsidRPr="00103967">
              <w:rPr>
                <w:rFonts w:ascii="Calibri" w:hAnsi="Calibri" w:cs="Calibri"/>
                <w:szCs w:val="20"/>
              </w:rPr>
              <w:t>16</w:t>
            </w:r>
          </w:p>
        </w:tc>
        <w:tc>
          <w:tcPr>
            <w:tcW w:w="2702" w:type="pct"/>
          </w:tcPr>
          <w:p w14:paraId="3A313D44" w14:textId="2D4C0E1A" w:rsidR="00FE1E65" w:rsidRPr="00103967" w:rsidRDefault="00FE1E65" w:rsidP="00F67C77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Cs w:val="20"/>
              </w:rPr>
            </w:pPr>
            <w:r w:rsidRPr="00103967">
              <w:rPr>
                <w:rFonts w:ascii="Calibri" w:hAnsi="Calibri" w:cs="Calibri"/>
                <w:szCs w:val="20"/>
              </w:rPr>
              <w:t>De wijze van herkansen van de SE toetsen is vermeld.</w:t>
            </w:r>
          </w:p>
        </w:tc>
        <w:tc>
          <w:tcPr>
            <w:tcW w:w="337" w:type="pct"/>
          </w:tcPr>
          <w:p w14:paraId="0E083173" w14:textId="77777777" w:rsidR="00FE1E65" w:rsidRPr="00103967" w:rsidRDefault="00FE1E65" w:rsidP="00F67C77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/>
                <w:szCs w:val="20"/>
              </w:rPr>
            </w:pPr>
          </w:p>
        </w:tc>
        <w:tc>
          <w:tcPr>
            <w:tcW w:w="1779" w:type="pct"/>
          </w:tcPr>
          <w:p w14:paraId="6B5DB0C9" w14:textId="77777777" w:rsidR="00FE1E65" w:rsidRPr="00103967" w:rsidRDefault="00FE1E65" w:rsidP="00F67C77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/>
                <w:szCs w:val="20"/>
              </w:rPr>
            </w:pPr>
          </w:p>
        </w:tc>
      </w:tr>
      <w:tr w:rsidR="00FE1E65" w:rsidRPr="00103967" w14:paraId="61EE3A54" w14:textId="77777777" w:rsidTr="00F67C77">
        <w:trPr>
          <w:trHeight w:val="552"/>
        </w:trPr>
        <w:tc>
          <w:tcPr>
            <w:tcW w:w="182" w:type="pct"/>
          </w:tcPr>
          <w:p w14:paraId="27D30FB7" w14:textId="77777777" w:rsidR="00FE1E65" w:rsidRPr="00103967" w:rsidRDefault="00FE1E65" w:rsidP="00F67C77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Cs w:val="20"/>
              </w:rPr>
            </w:pPr>
            <w:r w:rsidRPr="00103967">
              <w:rPr>
                <w:rFonts w:ascii="Calibri" w:eastAsia="Times New Roman" w:hAnsi="Calibri" w:cs="Calibri"/>
                <w:color w:val="000000"/>
                <w:szCs w:val="20"/>
              </w:rPr>
              <w:t>17</w:t>
            </w:r>
          </w:p>
        </w:tc>
        <w:tc>
          <w:tcPr>
            <w:tcW w:w="2702" w:type="pct"/>
          </w:tcPr>
          <w:p w14:paraId="670EA1B7" w14:textId="6CCF31FA" w:rsidR="00FE1E65" w:rsidRPr="00103967" w:rsidRDefault="00FE1E65" w:rsidP="00F67C77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Cs w:val="20"/>
              </w:rPr>
            </w:pPr>
            <w:r w:rsidRPr="00103967">
              <w:rPr>
                <w:rFonts w:ascii="Calibri" w:eastAsia="Times New Roman" w:hAnsi="Calibri" w:cs="Calibri"/>
                <w:color w:val="000000"/>
                <w:szCs w:val="20"/>
              </w:rPr>
              <w:t xml:space="preserve">De beslissing of </w:t>
            </w:r>
            <w:r>
              <w:rPr>
                <w:rFonts w:ascii="Calibri" w:eastAsia="Times New Roman" w:hAnsi="Calibri" w:cs="Calibri"/>
                <w:color w:val="000000"/>
                <w:szCs w:val="20"/>
              </w:rPr>
              <w:t xml:space="preserve">en wanneer </w:t>
            </w:r>
            <w:r w:rsidRPr="00103967">
              <w:rPr>
                <w:rFonts w:ascii="Calibri" w:eastAsia="Times New Roman" w:hAnsi="Calibri" w:cs="Calibri"/>
                <w:color w:val="000000"/>
                <w:szCs w:val="20"/>
              </w:rPr>
              <w:t>een toets herkanst mag worden is gebaseerd op de herkansingsregeling van de school.</w:t>
            </w:r>
          </w:p>
        </w:tc>
        <w:tc>
          <w:tcPr>
            <w:tcW w:w="337" w:type="pct"/>
          </w:tcPr>
          <w:p w14:paraId="375ED933" w14:textId="77777777" w:rsidR="00FE1E65" w:rsidRPr="00103967" w:rsidRDefault="00FE1E65" w:rsidP="00F67C77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/>
                <w:szCs w:val="20"/>
              </w:rPr>
            </w:pPr>
          </w:p>
        </w:tc>
        <w:tc>
          <w:tcPr>
            <w:tcW w:w="1779" w:type="pct"/>
          </w:tcPr>
          <w:p w14:paraId="4CBF4CB3" w14:textId="77777777" w:rsidR="00FE1E65" w:rsidRPr="00103967" w:rsidRDefault="00FE1E65" w:rsidP="00F67C77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/>
                <w:szCs w:val="20"/>
              </w:rPr>
            </w:pPr>
          </w:p>
        </w:tc>
      </w:tr>
      <w:tr w:rsidR="00FE1E65" w:rsidRPr="00103967" w14:paraId="777074B2" w14:textId="77777777" w:rsidTr="00F67C77">
        <w:trPr>
          <w:trHeight w:val="550"/>
        </w:trPr>
        <w:tc>
          <w:tcPr>
            <w:tcW w:w="182" w:type="pct"/>
          </w:tcPr>
          <w:p w14:paraId="54E8E7F6" w14:textId="77777777" w:rsidR="00FE1E65" w:rsidRPr="00103967" w:rsidRDefault="00FE1E65" w:rsidP="00F67C77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Cs w:val="20"/>
              </w:rPr>
            </w:pPr>
            <w:r w:rsidRPr="00103967">
              <w:rPr>
                <w:rFonts w:ascii="Calibri" w:eastAsia="Times New Roman" w:hAnsi="Calibri" w:cs="Calibri"/>
                <w:color w:val="000000"/>
                <w:szCs w:val="20"/>
              </w:rPr>
              <w:t>19</w:t>
            </w:r>
          </w:p>
        </w:tc>
        <w:tc>
          <w:tcPr>
            <w:tcW w:w="2702" w:type="pct"/>
          </w:tcPr>
          <w:p w14:paraId="06179E8A" w14:textId="77777777" w:rsidR="00FE1E65" w:rsidRPr="00103967" w:rsidRDefault="00FE1E65" w:rsidP="00F67C77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Cs w:val="20"/>
              </w:rPr>
            </w:pPr>
            <w:r w:rsidRPr="00103967">
              <w:rPr>
                <w:rFonts w:ascii="Calibri" w:eastAsia="Times New Roman" w:hAnsi="Calibri" w:cs="Calibri"/>
                <w:color w:val="000000"/>
                <w:szCs w:val="20"/>
              </w:rPr>
              <w:t>Het totaal van de toetsen is organiseerbaar (inzet personeel, vereiste materialen, ruimte, e.d.).</w:t>
            </w:r>
          </w:p>
        </w:tc>
        <w:tc>
          <w:tcPr>
            <w:tcW w:w="337" w:type="pct"/>
          </w:tcPr>
          <w:p w14:paraId="5329C343" w14:textId="77777777" w:rsidR="00FE1E65" w:rsidRPr="00103967" w:rsidRDefault="00FE1E65" w:rsidP="00F67C77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/>
                <w:szCs w:val="20"/>
              </w:rPr>
            </w:pPr>
          </w:p>
        </w:tc>
        <w:tc>
          <w:tcPr>
            <w:tcW w:w="1779" w:type="pct"/>
          </w:tcPr>
          <w:p w14:paraId="0434C4D9" w14:textId="77777777" w:rsidR="00FE1E65" w:rsidRPr="00103967" w:rsidRDefault="00FE1E65" w:rsidP="00F67C77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/>
                <w:szCs w:val="20"/>
              </w:rPr>
            </w:pPr>
          </w:p>
        </w:tc>
      </w:tr>
      <w:tr w:rsidR="00FE1E65" w:rsidRPr="00103967" w14:paraId="60022411" w14:textId="77777777" w:rsidTr="00F67C77">
        <w:trPr>
          <w:trHeight w:val="383"/>
        </w:trPr>
        <w:tc>
          <w:tcPr>
            <w:tcW w:w="182" w:type="pct"/>
          </w:tcPr>
          <w:p w14:paraId="3039D5E3" w14:textId="77777777" w:rsidR="00FE1E65" w:rsidRPr="00103967" w:rsidRDefault="00FE1E65" w:rsidP="00F67C77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Cs w:val="20"/>
              </w:rPr>
            </w:pPr>
            <w:r w:rsidRPr="00103967">
              <w:rPr>
                <w:rFonts w:ascii="Calibri" w:eastAsia="Times New Roman" w:hAnsi="Calibri" w:cs="Calibri"/>
                <w:color w:val="000000"/>
                <w:szCs w:val="20"/>
              </w:rPr>
              <w:t>20</w:t>
            </w:r>
          </w:p>
        </w:tc>
        <w:tc>
          <w:tcPr>
            <w:tcW w:w="2702" w:type="pct"/>
          </w:tcPr>
          <w:p w14:paraId="35CF3DCE" w14:textId="77777777" w:rsidR="00FE1E65" w:rsidRPr="00103967" w:rsidRDefault="00FE1E65" w:rsidP="00F67C77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Cs w:val="20"/>
              </w:rPr>
            </w:pPr>
            <w:r w:rsidRPr="00103967">
              <w:rPr>
                <w:rFonts w:ascii="Calibri" w:eastAsia="Times New Roman" w:hAnsi="Calibri" w:cs="Calibri"/>
                <w:color w:val="000000"/>
                <w:szCs w:val="20"/>
              </w:rPr>
              <w:t>De totale toetstijd (voorbereiden, afname en feedback) is voor de leerlingen uitvoerbaar.</w:t>
            </w:r>
          </w:p>
        </w:tc>
        <w:tc>
          <w:tcPr>
            <w:tcW w:w="337" w:type="pct"/>
          </w:tcPr>
          <w:p w14:paraId="6A82E798" w14:textId="77777777" w:rsidR="00FE1E65" w:rsidRPr="00103967" w:rsidRDefault="00FE1E65" w:rsidP="00F67C77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/>
                <w:szCs w:val="20"/>
              </w:rPr>
            </w:pPr>
          </w:p>
        </w:tc>
        <w:tc>
          <w:tcPr>
            <w:tcW w:w="1779" w:type="pct"/>
          </w:tcPr>
          <w:p w14:paraId="3AFB914E" w14:textId="77777777" w:rsidR="00FE1E65" w:rsidRPr="00103967" w:rsidRDefault="00FE1E65" w:rsidP="00F67C77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/>
                <w:szCs w:val="20"/>
              </w:rPr>
            </w:pPr>
          </w:p>
        </w:tc>
      </w:tr>
      <w:tr w:rsidR="00FE1E65" w:rsidRPr="00103967" w14:paraId="2FA77086" w14:textId="77777777" w:rsidTr="00F67C77">
        <w:trPr>
          <w:trHeight w:val="664"/>
        </w:trPr>
        <w:tc>
          <w:tcPr>
            <w:tcW w:w="182" w:type="pct"/>
          </w:tcPr>
          <w:p w14:paraId="4D2E8BFF" w14:textId="77777777" w:rsidR="00FE1E65" w:rsidRPr="00103967" w:rsidRDefault="00FE1E65" w:rsidP="00F67C77">
            <w:pPr>
              <w:pStyle w:val="Geenafstand"/>
              <w:rPr>
                <w:rFonts w:ascii="Calibri" w:hAnsi="Calibri" w:cs="Calibri"/>
                <w:szCs w:val="20"/>
              </w:rPr>
            </w:pPr>
            <w:r w:rsidRPr="00103967">
              <w:rPr>
                <w:rFonts w:ascii="Calibri" w:hAnsi="Calibri" w:cs="Calibri"/>
                <w:szCs w:val="20"/>
              </w:rPr>
              <w:t>21</w:t>
            </w:r>
          </w:p>
        </w:tc>
        <w:tc>
          <w:tcPr>
            <w:tcW w:w="2702" w:type="pct"/>
          </w:tcPr>
          <w:p w14:paraId="0DBD9E17" w14:textId="77777777" w:rsidR="00FE1E65" w:rsidRPr="00103967" w:rsidRDefault="00FE1E65" w:rsidP="00F67C77">
            <w:pPr>
              <w:pStyle w:val="Geenafstand"/>
              <w:rPr>
                <w:rFonts w:ascii="Calibri" w:hAnsi="Calibri" w:cs="Calibri"/>
                <w:szCs w:val="20"/>
              </w:rPr>
            </w:pPr>
            <w:r w:rsidRPr="00103967">
              <w:rPr>
                <w:rFonts w:ascii="Calibri" w:hAnsi="Calibri" w:cs="Calibri"/>
                <w:szCs w:val="20"/>
              </w:rPr>
              <w:t>De te toetsen (sub)domeinen/exameneenheden/eindtermen/(deel)taken zijn evenwichtig verdeeld over de PTA- periodes en de afzonderlijke toetsen.</w:t>
            </w:r>
          </w:p>
        </w:tc>
        <w:tc>
          <w:tcPr>
            <w:tcW w:w="337" w:type="pct"/>
          </w:tcPr>
          <w:p w14:paraId="3E6693C6" w14:textId="77777777" w:rsidR="00FE1E65" w:rsidRPr="00103967" w:rsidRDefault="00FE1E65" w:rsidP="00F67C77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/>
                <w:szCs w:val="20"/>
              </w:rPr>
            </w:pPr>
          </w:p>
        </w:tc>
        <w:tc>
          <w:tcPr>
            <w:tcW w:w="1779" w:type="pct"/>
          </w:tcPr>
          <w:p w14:paraId="003FEE59" w14:textId="77777777" w:rsidR="00FE1E65" w:rsidRPr="00103967" w:rsidRDefault="00FE1E65" w:rsidP="00F67C77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/>
                <w:szCs w:val="20"/>
              </w:rPr>
            </w:pPr>
          </w:p>
        </w:tc>
      </w:tr>
      <w:tr w:rsidR="00FE1E65" w:rsidRPr="00103967" w14:paraId="32BA21A9" w14:textId="77777777" w:rsidTr="00F67C77">
        <w:trPr>
          <w:trHeight w:val="660"/>
        </w:trPr>
        <w:tc>
          <w:tcPr>
            <w:tcW w:w="182" w:type="pct"/>
          </w:tcPr>
          <w:p w14:paraId="45949441" w14:textId="77777777" w:rsidR="00FE1E65" w:rsidRPr="00103967" w:rsidRDefault="00FE1E65" w:rsidP="00F67C77">
            <w:pPr>
              <w:pStyle w:val="Geenafstand"/>
              <w:rPr>
                <w:rFonts w:ascii="Calibri" w:hAnsi="Calibri" w:cs="Calibri"/>
                <w:szCs w:val="20"/>
              </w:rPr>
            </w:pPr>
            <w:r w:rsidRPr="00103967">
              <w:rPr>
                <w:rFonts w:ascii="Calibri" w:hAnsi="Calibri" w:cs="Calibri"/>
                <w:szCs w:val="20"/>
              </w:rPr>
              <w:t>22</w:t>
            </w:r>
          </w:p>
        </w:tc>
        <w:tc>
          <w:tcPr>
            <w:tcW w:w="2702" w:type="pct"/>
          </w:tcPr>
          <w:p w14:paraId="70086617" w14:textId="77777777" w:rsidR="00FE1E65" w:rsidRPr="00103967" w:rsidRDefault="00FE1E65" w:rsidP="00F67C77">
            <w:pPr>
              <w:pStyle w:val="Geenafstand"/>
              <w:rPr>
                <w:rFonts w:ascii="Calibri" w:hAnsi="Calibri" w:cs="Calibri"/>
                <w:szCs w:val="20"/>
              </w:rPr>
            </w:pPr>
            <w:r w:rsidRPr="00103967">
              <w:rPr>
                <w:rFonts w:ascii="Calibri" w:hAnsi="Calibri" w:cs="Calibri"/>
                <w:szCs w:val="20"/>
              </w:rPr>
              <w:t>Waar mogelijk en zinvol is het aantal toetsen beperkt door afstemming en samenwerking tussen/met (verwante) vakken.</w:t>
            </w:r>
          </w:p>
        </w:tc>
        <w:tc>
          <w:tcPr>
            <w:tcW w:w="337" w:type="pct"/>
          </w:tcPr>
          <w:p w14:paraId="0D417074" w14:textId="77777777" w:rsidR="00FE1E65" w:rsidRPr="00103967" w:rsidRDefault="00FE1E65" w:rsidP="00F67C77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/>
                <w:szCs w:val="20"/>
              </w:rPr>
            </w:pPr>
          </w:p>
        </w:tc>
        <w:tc>
          <w:tcPr>
            <w:tcW w:w="1779" w:type="pct"/>
          </w:tcPr>
          <w:p w14:paraId="2283BB6E" w14:textId="77777777" w:rsidR="00FE1E65" w:rsidRPr="00103967" w:rsidRDefault="00FE1E65" w:rsidP="00F67C77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/>
                <w:szCs w:val="20"/>
              </w:rPr>
            </w:pPr>
          </w:p>
        </w:tc>
      </w:tr>
      <w:tr w:rsidR="00FE1E65" w:rsidRPr="00103967" w14:paraId="4B547F8A" w14:textId="77777777" w:rsidTr="00F67C77">
        <w:trPr>
          <w:trHeight w:val="274"/>
        </w:trPr>
        <w:tc>
          <w:tcPr>
            <w:tcW w:w="182" w:type="pct"/>
          </w:tcPr>
          <w:p w14:paraId="29AA1ACD" w14:textId="77777777" w:rsidR="00FE1E65" w:rsidRPr="00103967" w:rsidRDefault="00FE1E65" w:rsidP="00F67C77">
            <w:pPr>
              <w:pStyle w:val="Geenafstand"/>
              <w:rPr>
                <w:rFonts w:ascii="Calibri" w:eastAsia="Times New Roman" w:hAnsi="Calibri" w:cs="Calibri"/>
                <w:color w:val="000000"/>
                <w:szCs w:val="20"/>
              </w:rPr>
            </w:pPr>
            <w:r w:rsidRPr="00103967">
              <w:rPr>
                <w:rFonts w:ascii="Calibri" w:hAnsi="Calibri" w:cs="Calibri"/>
                <w:szCs w:val="20"/>
              </w:rPr>
              <w:t>23</w:t>
            </w:r>
          </w:p>
        </w:tc>
        <w:tc>
          <w:tcPr>
            <w:tcW w:w="2702" w:type="pct"/>
          </w:tcPr>
          <w:p w14:paraId="7DD2EC1B" w14:textId="77777777" w:rsidR="00FE1E65" w:rsidRPr="00103967" w:rsidRDefault="00FE1E65" w:rsidP="00F67C77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color w:val="000000"/>
                <w:szCs w:val="20"/>
                <w:lang w:eastAsia="nl-NL"/>
              </w:rPr>
            </w:pPr>
            <w:r w:rsidRPr="00103967">
              <w:rPr>
                <w:rFonts w:ascii="Calibri" w:eastAsia="Times New Roman" w:hAnsi="Calibri" w:cs="Calibri"/>
                <w:color w:val="000000"/>
                <w:szCs w:val="20"/>
                <w:lang w:eastAsia="nl-NL"/>
              </w:rPr>
              <w:t>Het PTA is begrijpelijk en helder voor de leerlingen.</w:t>
            </w:r>
          </w:p>
        </w:tc>
        <w:tc>
          <w:tcPr>
            <w:tcW w:w="337" w:type="pct"/>
          </w:tcPr>
          <w:p w14:paraId="1FB8CC82" w14:textId="77777777" w:rsidR="00FE1E65" w:rsidRPr="00103967" w:rsidRDefault="00FE1E65" w:rsidP="00F67C77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/>
                <w:szCs w:val="20"/>
              </w:rPr>
            </w:pPr>
          </w:p>
        </w:tc>
        <w:tc>
          <w:tcPr>
            <w:tcW w:w="1779" w:type="pct"/>
          </w:tcPr>
          <w:p w14:paraId="0F8A6515" w14:textId="77777777" w:rsidR="00FE1E65" w:rsidRPr="00103967" w:rsidRDefault="00FE1E65" w:rsidP="00F67C77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/>
                <w:szCs w:val="20"/>
              </w:rPr>
            </w:pPr>
          </w:p>
        </w:tc>
      </w:tr>
    </w:tbl>
    <w:p w14:paraId="3609F1F5" w14:textId="77777777" w:rsidR="00FE1E65" w:rsidRPr="003E5901" w:rsidRDefault="00FE1E65" w:rsidP="007D4110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  <w:sz w:val="22"/>
        </w:rPr>
      </w:pPr>
    </w:p>
    <w:sectPr w:rsidR="00FE1E65" w:rsidRPr="003E5901" w:rsidSect="00065B07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BE4A6" w14:textId="77777777" w:rsidR="00B85E73" w:rsidRDefault="00B85E73" w:rsidP="0020240D">
      <w:pPr>
        <w:spacing w:after="0" w:line="240" w:lineRule="auto"/>
      </w:pPr>
      <w:r>
        <w:separator/>
      </w:r>
    </w:p>
  </w:endnote>
  <w:endnote w:type="continuationSeparator" w:id="0">
    <w:p w14:paraId="3D2D3994" w14:textId="77777777" w:rsidR="00B85E73" w:rsidRDefault="00B85E73" w:rsidP="0020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6368458"/>
      <w:docPartObj>
        <w:docPartGallery w:val="Page Numbers (Bottom of Page)"/>
        <w:docPartUnique/>
      </w:docPartObj>
    </w:sdtPr>
    <w:sdtContent>
      <w:p w14:paraId="428C7238" w14:textId="77777777" w:rsidR="00A53BA0" w:rsidRDefault="00A53BA0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C09">
          <w:rPr>
            <w:noProof/>
          </w:rPr>
          <w:t>2</w:t>
        </w:r>
        <w:r>
          <w:fldChar w:fldCharType="end"/>
        </w:r>
      </w:p>
    </w:sdtContent>
  </w:sdt>
  <w:p w14:paraId="2106965A" w14:textId="77777777" w:rsidR="00A53BA0" w:rsidRDefault="00A53BA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F68F5" w14:textId="77777777" w:rsidR="00B85E73" w:rsidRDefault="00B85E73" w:rsidP="0020240D">
      <w:pPr>
        <w:spacing w:after="0" w:line="240" w:lineRule="auto"/>
      </w:pPr>
      <w:r>
        <w:separator/>
      </w:r>
    </w:p>
  </w:footnote>
  <w:footnote w:type="continuationSeparator" w:id="0">
    <w:p w14:paraId="2EB40A15" w14:textId="77777777" w:rsidR="00B85E73" w:rsidRDefault="00B85E73" w:rsidP="0020240D">
      <w:pPr>
        <w:spacing w:after="0" w:line="240" w:lineRule="auto"/>
      </w:pPr>
      <w:r>
        <w:continuationSeparator/>
      </w:r>
    </w:p>
  </w:footnote>
  <w:footnote w:id="1">
    <w:p w14:paraId="03ADB1B8" w14:textId="77777777" w:rsidR="00FE1E65" w:rsidRPr="004A20F7" w:rsidRDefault="00FE1E65" w:rsidP="00FE1E65">
      <w:pPr>
        <w:pStyle w:val="Voetnoottekst"/>
        <w:rPr>
          <w:rFonts w:ascii="Calibri" w:hAnsi="Calibri" w:cs="Calibri"/>
        </w:rPr>
      </w:pPr>
      <w:r w:rsidRPr="004A20F7">
        <w:rPr>
          <w:rStyle w:val="Voetnootmarkering"/>
          <w:rFonts w:ascii="Calibri" w:hAnsi="Calibri" w:cs="Calibri"/>
        </w:rPr>
        <w:footnoteRef/>
      </w:r>
      <w:r w:rsidRPr="004A20F7">
        <w:rPr>
          <w:rFonts w:ascii="Calibri" w:hAnsi="Calibri" w:cs="Calibri"/>
        </w:rPr>
        <w:t xml:space="preserve"> Gebaseerd op het Examenbesluit, de PTA checklist van SPV, idem van de VO-raad en informatie van de inspectie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0098D" w14:textId="77777777" w:rsidR="0020240D" w:rsidRDefault="00000000">
    <w:pPr>
      <w:pStyle w:val="Koptekst"/>
    </w:pPr>
    <w:r>
      <w:rPr>
        <w:noProof/>
      </w:rPr>
      <w:pict w14:anchorId="43E7F8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3881135" o:spid="_x0000_s1035" type="#_x0000_t75" style="position:absolute;margin-left:0;margin-top:0;width:841.9pt;height:595.2pt;z-index:-251657216;mso-position-horizontal:center;mso-position-horizontal-relative:margin;mso-position-vertical:center;mso-position-vertical-relative:margin" o:allowincell="f">
          <v:imagedata r:id="rId1" o:title="BO 16 SPV Examinering word template_ligge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11982" w14:textId="6A3C1599" w:rsidR="003E5901" w:rsidRDefault="001039CA">
    <w:pPr>
      <w:pStyle w:val="Koptekst"/>
    </w:pPr>
    <w:r>
      <w:t>Checklist PTA</w:t>
    </w:r>
    <w:r w:rsidR="00243FFC">
      <w:t xml:space="preserve"> </w:t>
    </w:r>
    <w:r>
      <w:t>kaders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3DACD" w14:textId="77777777" w:rsidR="0020240D" w:rsidRDefault="00000000">
    <w:pPr>
      <w:pStyle w:val="Koptekst"/>
    </w:pPr>
    <w:r>
      <w:rPr>
        <w:noProof/>
      </w:rPr>
      <w:pict w14:anchorId="619620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3881134" o:spid="_x0000_s1034" type="#_x0000_t75" style="position:absolute;margin-left:0;margin-top:0;width:841.9pt;height:595.2pt;z-index:-251658240;mso-position-horizontal:center;mso-position-horizontal-relative:margin;mso-position-vertical:center;mso-position-vertical-relative:margin" o:allowincell="f">
          <v:imagedata r:id="rId1" o:title="BO 16 SPV Examinering word template_ligge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B091D"/>
    <w:multiLevelType w:val="hybridMultilevel"/>
    <w:tmpl w:val="3F40EB1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F2462"/>
    <w:multiLevelType w:val="hybridMultilevel"/>
    <w:tmpl w:val="E378FB1A"/>
    <w:lvl w:ilvl="0" w:tplc="AB044A8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F7BC6"/>
    <w:multiLevelType w:val="hybridMultilevel"/>
    <w:tmpl w:val="EF7E7C30"/>
    <w:lvl w:ilvl="0" w:tplc="19AC6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814271"/>
    <w:multiLevelType w:val="hybridMultilevel"/>
    <w:tmpl w:val="5A4EE020"/>
    <w:lvl w:ilvl="0" w:tplc="B934B57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62353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2A1E4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728F4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64C8C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90447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2E80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76B70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AA959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370FB"/>
    <w:multiLevelType w:val="hybridMultilevel"/>
    <w:tmpl w:val="0360E0AC"/>
    <w:lvl w:ilvl="0" w:tplc="AB044A8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560ED"/>
    <w:multiLevelType w:val="hybridMultilevel"/>
    <w:tmpl w:val="6C6E1C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C177F"/>
    <w:multiLevelType w:val="hybridMultilevel"/>
    <w:tmpl w:val="967E0D7C"/>
    <w:lvl w:ilvl="0" w:tplc="AB044A8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04DBF"/>
    <w:multiLevelType w:val="hybridMultilevel"/>
    <w:tmpl w:val="823C9EC8"/>
    <w:lvl w:ilvl="0" w:tplc="0DAA817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042FE"/>
    <w:multiLevelType w:val="hybridMultilevel"/>
    <w:tmpl w:val="A51236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60DE8"/>
    <w:multiLevelType w:val="hybridMultilevel"/>
    <w:tmpl w:val="4D3ED0FE"/>
    <w:lvl w:ilvl="0" w:tplc="A21A49B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730D4C"/>
    <w:multiLevelType w:val="hybridMultilevel"/>
    <w:tmpl w:val="B0C03A66"/>
    <w:lvl w:ilvl="0" w:tplc="A51C93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540D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ACDD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DE4D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CE7A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06FA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D034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B464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8C5F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8420333"/>
    <w:multiLevelType w:val="hybridMultilevel"/>
    <w:tmpl w:val="E9FAD926"/>
    <w:lvl w:ilvl="0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3F00AFD"/>
    <w:multiLevelType w:val="multilevel"/>
    <w:tmpl w:val="ECBC6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6143118">
    <w:abstractNumId w:val="12"/>
  </w:num>
  <w:num w:numId="2" w16cid:durableId="149248868">
    <w:abstractNumId w:val="11"/>
  </w:num>
  <w:num w:numId="3" w16cid:durableId="844518498">
    <w:abstractNumId w:val="6"/>
  </w:num>
  <w:num w:numId="4" w16cid:durableId="1003780539">
    <w:abstractNumId w:val="3"/>
  </w:num>
  <w:num w:numId="5" w16cid:durableId="410781777">
    <w:abstractNumId w:val="5"/>
  </w:num>
  <w:num w:numId="6" w16cid:durableId="1521120296">
    <w:abstractNumId w:val="0"/>
  </w:num>
  <w:num w:numId="7" w16cid:durableId="2096121169">
    <w:abstractNumId w:val="4"/>
  </w:num>
  <w:num w:numId="8" w16cid:durableId="933057197">
    <w:abstractNumId w:val="10"/>
  </w:num>
  <w:num w:numId="9" w16cid:durableId="1136604079">
    <w:abstractNumId w:val="1"/>
  </w:num>
  <w:num w:numId="10" w16cid:durableId="544218202">
    <w:abstractNumId w:val="8"/>
  </w:num>
  <w:num w:numId="11" w16cid:durableId="1498031186">
    <w:abstractNumId w:val="7"/>
  </w:num>
  <w:num w:numId="12" w16cid:durableId="186261747">
    <w:abstractNumId w:val="9"/>
  </w:num>
  <w:num w:numId="13" w16cid:durableId="42602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40D"/>
    <w:rsid w:val="00006E5D"/>
    <w:rsid w:val="00027924"/>
    <w:rsid w:val="0003762B"/>
    <w:rsid w:val="0005727F"/>
    <w:rsid w:val="00065B07"/>
    <w:rsid w:val="000915E8"/>
    <w:rsid w:val="00094415"/>
    <w:rsid w:val="000A044A"/>
    <w:rsid w:val="000C3D4D"/>
    <w:rsid w:val="000D5BE9"/>
    <w:rsid w:val="00103967"/>
    <w:rsid w:val="001039CA"/>
    <w:rsid w:val="00112521"/>
    <w:rsid w:val="001130B0"/>
    <w:rsid w:val="0011676F"/>
    <w:rsid w:val="001328FB"/>
    <w:rsid w:val="00145BD2"/>
    <w:rsid w:val="0015569D"/>
    <w:rsid w:val="00174AB0"/>
    <w:rsid w:val="00186E33"/>
    <w:rsid w:val="001942CF"/>
    <w:rsid w:val="001A6037"/>
    <w:rsid w:val="001E61A4"/>
    <w:rsid w:val="0020240D"/>
    <w:rsid w:val="002352DB"/>
    <w:rsid w:val="00243FFC"/>
    <w:rsid w:val="00276D84"/>
    <w:rsid w:val="00291F55"/>
    <w:rsid w:val="002C4014"/>
    <w:rsid w:val="002C4E7C"/>
    <w:rsid w:val="002E7B5E"/>
    <w:rsid w:val="00350644"/>
    <w:rsid w:val="003A0797"/>
    <w:rsid w:val="003A2A87"/>
    <w:rsid w:val="003A488F"/>
    <w:rsid w:val="003B7E72"/>
    <w:rsid w:val="003D36CD"/>
    <w:rsid w:val="003E5901"/>
    <w:rsid w:val="0040105D"/>
    <w:rsid w:val="0044579A"/>
    <w:rsid w:val="00447FC6"/>
    <w:rsid w:val="00462A5B"/>
    <w:rsid w:val="00473ED9"/>
    <w:rsid w:val="004A20F7"/>
    <w:rsid w:val="004B4FC3"/>
    <w:rsid w:val="004C6297"/>
    <w:rsid w:val="004C7AB1"/>
    <w:rsid w:val="004D13DE"/>
    <w:rsid w:val="004E1DFB"/>
    <w:rsid w:val="00543D46"/>
    <w:rsid w:val="00555EC4"/>
    <w:rsid w:val="00556874"/>
    <w:rsid w:val="00563AFC"/>
    <w:rsid w:val="005D04A1"/>
    <w:rsid w:val="006047DF"/>
    <w:rsid w:val="00613487"/>
    <w:rsid w:val="00614450"/>
    <w:rsid w:val="006164F7"/>
    <w:rsid w:val="00617C26"/>
    <w:rsid w:val="00660801"/>
    <w:rsid w:val="00663C13"/>
    <w:rsid w:val="006D0729"/>
    <w:rsid w:val="00747EE2"/>
    <w:rsid w:val="007727BB"/>
    <w:rsid w:val="00780741"/>
    <w:rsid w:val="007A1A53"/>
    <w:rsid w:val="007A71E7"/>
    <w:rsid w:val="007C3699"/>
    <w:rsid w:val="007C6875"/>
    <w:rsid w:val="007D4110"/>
    <w:rsid w:val="007E5EA7"/>
    <w:rsid w:val="007F0D4D"/>
    <w:rsid w:val="00804723"/>
    <w:rsid w:val="00805963"/>
    <w:rsid w:val="00813A8E"/>
    <w:rsid w:val="00816830"/>
    <w:rsid w:val="00832CE8"/>
    <w:rsid w:val="008400E3"/>
    <w:rsid w:val="00846347"/>
    <w:rsid w:val="0087280A"/>
    <w:rsid w:val="008818BA"/>
    <w:rsid w:val="008A0AB6"/>
    <w:rsid w:val="008B44DE"/>
    <w:rsid w:val="008D1C67"/>
    <w:rsid w:val="008F01B4"/>
    <w:rsid w:val="008F2104"/>
    <w:rsid w:val="008F25B2"/>
    <w:rsid w:val="009051BB"/>
    <w:rsid w:val="0090583C"/>
    <w:rsid w:val="00953876"/>
    <w:rsid w:val="00967DA1"/>
    <w:rsid w:val="00967DCE"/>
    <w:rsid w:val="009773F8"/>
    <w:rsid w:val="00993C5A"/>
    <w:rsid w:val="00994724"/>
    <w:rsid w:val="00996626"/>
    <w:rsid w:val="009A2BC5"/>
    <w:rsid w:val="009B0B65"/>
    <w:rsid w:val="009D21EE"/>
    <w:rsid w:val="009D2F91"/>
    <w:rsid w:val="009D3E98"/>
    <w:rsid w:val="009D630B"/>
    <w:rsid w:val="00A06A3A"/>
    <w:rsid w:val="00A247A7"/>
    <w:rsid w:val="00A259FD"/>
    <w:rsid w:val="00A36FDF"/>
    <w:rsid w:val="00A53BA0"/>
    <w:rsid w:val="00A5596C"/>
    <w:rsid w:val="00A80614"/>
    <w:rsid w:val="00A87C09"/>
    <w:rsid w:val="00AB7038"/>
    <w:rsid w:val="00AD42A8"/>
    <w:rsid w:val="00AE4C10"/>
    <w:rsid w:val="00AF2E2C"/>
    <w:rsid w:val="00AF37C7"/>
    <w:rsid w:val="00AF3FD8"/>
    <w:rsid w:val="00AF6C15"/>
    <w:rsid w:val="00B37678"/>
    <w:rsid w:val="00B50832"/>
    <w:rsid w:val="00B51020"/>
    <w:rsid w:val="00B6255E"/>
    <w:rsid w:val="00B73F00"/>
    <w:rsid w:val="00B85E73"/>
    <w:rsid w:val="00BA500E"/>
    <w:rsid w:val="00BE6FD9"/>
    <w:rsid w:val="00BF0F44"/>
    <w:rsid w:val="00C02062"/>
    <w:rsid w:val="00C32678"/>
    <w:rsid w:val="00C366BF"/>
    <w:rsid w:val="00C7370F"/>
    <w:rsid w:val="00C754B0"/>
    <w:rsid w:val="00C87A23"/>
    <w:rsid w:val="00CA142B"/>
    <w:rsid w:val="00CE1B48"/>
    <w:rsid w:val="00CE1DED"/>
    <w:rsid w:val="00D52C3B"/>
    <w:rsid w:val="00D55312"/>
    <w:rsid w:val="00D83E98"/>
    <w:rsid w:val="00D91611"/>
    <w:rsid w:val="00DA3D1E"/>
    <w:rsid w:val="00DA5BCC"/>
    <w:rsid w:val="00DA6EE8"/>
    <w:rsid w:val="00DB19D8"/>
    <w:rsid w:val="00DB539B"/>
    <w:rsid w:val="00DC495D"/>
    <w:rsid w:val="00DF0238"/>
    <w:rsid w:val="00DF0497"/>
    <w:rsid w:val="00E14A0D"/>
    <w:rsid w:val="00E32C51"/>
    <w:rsid w:val="00E71557"/>
    <w:rsid w:val="00E75DCE"/>
    <w:rsid w:val="00EA6F1F"/>
    <w:rsid w:val="00EB15C6"/>
    <w:rsid w:val="00EC354C"/>
    <w:rsid w:val="00EC74C4"/>
    <w:rsid w:val="00ED55F6"/>
    <w:rsid w:val="00ED7907"/>
    <w:rsid w:val="00F00247"/>
    <w:rsid w:val="00F00A1F"/>
    <w:rsid w:val="00F03E93"/>
    <w:rsid w:val="00F07898"/>
    <w:rsid w:val="00F13E8F"/>
    <w:rsid w:val="00F25BA1"/>
    <w:rsid w:val="00F35CD3"/>
    <w:rsid w:val="00F40314"/>
    <w:rsid w:val="00F41C6A"/>
    <w:rsid w:val="00F4729F"/>
    <w:rsid w:val="00F601B1"/>
    <w:rsid w:val="00F73348"/>
    <w:rsid w:val="00FA1B74"/>
    <w:rsid w:val="00FB3646"/>
    <w:rsid w:val="00FB5209"/>
    <w:rsid w:val="00FD5843"/>
    <w:rsid w:val="00FE0C9E"/>
    <w:rsid w:val="00FE1E65"/>
    <w:rsid w:val="00FE2AEA"/>
    <w:rsid w:val="00FF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FAF80F"/>
  <w15:docId w15:val="{6CEFC12C-7E69-435E-B35E-3237BAB06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0240D"/>
    <w:rPr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20240D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color w:val="682E2A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0240D"/>
    <w:pPr>
      <w:keepNext/>
      <w:keepLines/>
      <w:spacing w:before="200" w:after="0"/>
      <w:outlineLvl w:val="1"/>
    </w:pPr>
    <w:rPr>
      <w:rFonts w:ascii="Verdana" w:eastAsiaTheme="majorEastAsia" w:hAnsi="Verdana" w:cstheme="majorBidi"/>
      <w:b/>
      <w:bCs/>
      <w:color w:val="9CBC4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0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0240D"/>
  </w:style>
  <w:style w:type="paragraph" w:styleId="Voettekst">
    <w:name w:val="footer"/>
    <w:basedOn w:val="Standaard"/>
    <w:link w:val="VoettekstChar"/>
    <w:uiPriority w:val="99"/>
    <w:unhideWhenUsed/>
    <w:rsid w:val="0020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0240D"/>
  </w:style>
  <w:style w:type="paragraph" w:styleId="Geenafstand">
    <w:name w:val="No Spacing"/>
    <w:link w:val="GeenafstandChar"/>
    <w:uiPriority w:val="1"/>
    <w:qFormat/>
    <w:rsid w:val="0020240D"/>
    <w:pPr>
      <w:spacing w:after="0" w:line="240" w:lineRule="auto"/>
    </w:pPr>
    <w:rPr>
      <w:rFonts w:ascii="Verdana" w:hAnsi="Verdana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20240D"/>
    <w:rPr>
      <w:rFonts w:ascii="Verdana" w:eastAsiaTheme="majorEastAsia" w:hAnsi="Verdana" w:cstheme="majorBidi"/>
      <w:b/>
      <w:bCs/>
      <w:color w:val="682E2A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20240D"/>
    <w:rPr>
      <w:rFonts w:ascii="Verdana" w:eastAsiaTheme="majorEastAsia" w:hAnsi="Verdana" w:cstheme="majorBidi"/>
      <w:b/>
      <w:bCs/>
      <w:color w:val="9CBC41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2024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Verdana" w:eastAsiaTheme="majorEastAsia" w:hAnsi="Verdana" w:cstheme="majorBidi"/>
      <w:color w:val="95BAE4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20240D"/>
    <w:rPr>
      <w:rFonts w:ascii="Verdana" w:eastAsiaTheme="majorEastAsia" w:hAnsi="Verdana" w:cstheme="majorBidi"/>
      <w:color w:val="95BAE4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0240D"/>
    <w:pPr>
      <w:numPr>
        <w:ilvl w:val="1"/>
      </w:numPr>
    </w:pPr>
    <w:rPr>
      <w:rFonts w:ascii="Verdana" w:eastAsiaTheme="majorEastAsia" w:hAnsi="Verdana" w:cstheme="majorBidi"/>
      <w:i/>
      <w:iCs/>
      <w:color w:val="95BAE4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0240D"/>
    <w:rPr>
      <w:rFonts w:ascii="Verdana" w:eastAsiaTheme="majorEastAsia" w:hAnsi="Verdana" w:cstheme="majorBidi"/>
      <w:i/>
      <w:iCs/>
      <w:color w:val="95BAE4"/>
      <w:spacing w:val="15"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20240D"/>
    <w:rPr>
      <w:rFonts w:ascii="Verdana" w:hAnsi="Verdana"/>
      <w:i/>
      <w:iCs/>
      <w:color w:val="808080" w:themeColor="text1" w:themeTint="7F"/>
    </w:rPr>
  </w:style>
  <w:style w:type="character" w:styleId="Nadruk">
    <w:name w:val="Emphasis"/>
    <w:basedOn w:val="Standaardalinea-lettertype"/>
    <w:uiPriority w:val="20"/>
    <w:qFormat/>
    <w:rsid w:val="0020240D"/>
    <w:rPr>
      <w:rFonts w:ascii="Verdana" w:hAnsi="Verdana"/>
      <w:i/>
      <w:iCs/>
    </w:rPr>
  </w:style>
  <w:style w:type="paragraph" w:styleId="Lijstalinea">
    <w:name w:val="List Paragraph"/>
    <w:basedOn w:val="Standaard"/>
    <w:uiPriority w:val="34"/>
    <w:qFormat/>
    <w:rsid w:val="0020240D"/>
    <w:pPr>
      <w:ind w:left="720"/>
      <w:contextualSpacing/>
    </w:pPr>
    <w:rPr>
      <w:rFonts w:ascii="Verdana" w:hAnsi="Verdana"/>
    </w:rPr>
  </w:style>
  <w:style w:type="character" w:styleId="Titelvanboek">
    <w:name w:val="Book Title"/>
    <w:basedOn w:val="Standaardalinea-lettertype"/>
    <w:uiPriority w:val="33"/>
    <w:qFormat/>
    <w:rsid w:val="0020240D"/>
    <w:rPr>
      <w:rFonts w:ascii="Verdana" w:hAnsi="Verdana"/>
      <w:b/>
      <w:bCs/>
      <w:smallCaps/>
      <w:spacing w:val="5"/>
    </w:rPr>
  </w:style>
  <w:style w:type="character" w:styleId="Intensieveverwijzing">
    <w:name w:val="Intense Reference"/>
    <w:basedOn w:val="Standaardalinea-lettertype"/>
    <w:uiPriority w:val="32"/>
    <w:qFormat/>
    <w:rsid w:val="0020240D"/>
    <w:rPr>
      <w:rFonts w:ascii="Verdana" w:hAnsi="Verdana"/>
      <w:b/>
      <w:bCs/>
      <w:smallCaps/>
      <w:color w:val="A11F1E"/>
      <w:spacing w:val="5"/>
      <w:u w:val="single"/>
    </w:rPr>
  </w:style>
  <w:style w:type="character" w:styleId="Subtieleverwijzing">
    <w:name w:val="Subtle Reference"/>
    <w:basedOn w:val="Standaardalinea-lettertype"/>
    <w:uiPriority w:val="31"/>
    <w:qFormat/>
    <w:rsid w:val="0020240D"/>
    <w:rPr>
      <w:rFonts w:ascii="Verdana" w:hAnsi="Verdana"/>
      <w:smallCaps/>
      <w:color w:val="A11F1E"/>
      <w:u w:val="singl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0240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Verdana" w:hAnsi="Verdana"/>
      <w:b/>
      <w:bCs/>
      <w:i/>
      <w:iCs/>
      <w:color w:val="95BAE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0240D"/>
    <w:rPr>
      <w:rFonts w:ascii="Verdana" w:hAnsi="Verdana"/>
      <w:b/>
      <w:bCs/>
      <w:i/>
      <w:iCs/>
      <w:color w:val="95BAE4"/>
      <w:sz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20240D"/>
    <w:rPr>
      <w:rFonts w:ascii="Verdana" w:hAnsi="Verdana"/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20240D"/>
    <w:rPr>
      <w:rFonts w:ascii="Verdana" w:hAnsi="Verdana"/>
      <w:i/>
      <w:iCs/>
      <w:color w:val="000000" w:themeColor="text1"/>
      <w:sz w:val="20"/>
    </w:rPr>
  </w:style>
  <w:style w:type="character" w:styleId="Zwaar">
    <w:name w:val="Strong"/>
    <w:basedOn w:val="Standaardalinea-lettertype"/>
    <w:uiPriority w:val="22"/>
    <w:qFormat/>
    <w:rsid w:val="0020240D"/>
    <w:rPr>
      <w:rFonts w:ascii="Verdana" w:hAnsi="Verdana"/>
      <w:b/>
      <w:bCs/>
    </w:rPr>
  </w:style>
  <w:style w:type="character" w:styleId="Intensievebenadrukking">
    <w:name w:val="Intense Emphasis"/>
    <w:basedOn w:val="Standaardalinea-lettertype"/>
    <w:uiPriority w:val="21"/>
    <w:qFormat/>
    <w:rsid w:val="0020240D"/>
    <w:rPr>
      <w:rFonts w:ascii="Verdana" w:hAnsi="Verdana"/>
      <w:b/>
      <w:bCs/>
      <w:i/>
      <w:iCs/>
      <w:color w:val="95BAE4"/>
    </w:rPr>
  </w:style>
  <w:style w:type="table" w:styleId="Tabelraster">
    <w:name w:val="Table Grid"/>
    <w:basedOn w:val="Standaardtabel"/>
    <w:uiPriority w:val="59"/>
    <w:rsid w:val="0080596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nhideWhenUsed/>
    <w:rsid w:val="00805963"/>
    <w:pPr>
      <w:spacing w:after="0" w:line="240" w:lineRule="auto"/>
    </w:pPr>
    <w:rPr>
      <w:rFonts w:eastAsiaTheme="minorHAnsi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rsid w:val="00805963"/>
    <w:rPr>
      <w:rFonts w:eastAsiaTheme="minorHAnsi"/>
      <w:sz w:val="20"/>
      <w:szCs w:val="20"/>
      <w:lang w:eastAsia="en-US"/>
    </w:rPr>
  </w:style>
  <w:style w:type="character" w:styleId="Voetnootmarkering">
    <w:name w:val="footnote reference"/>
    <w:basedOn w:val="Standaardalinea-lettertype"/>
    <w:unhideWhenUsed/>
    <w:rsid w:val="00805963"/>
    <w:rPr>
      <w:vertAlign w:val="superscript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805963"/>
    <w:rPr>
      <w:rFonts w:ascii="Verdana" w:hAnsi="Verdana"/>
      <w:sz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D584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D5843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D584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D584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D58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0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1946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4765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7935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6439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784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2841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5486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B7ADA-DF0A-4DB1-BDE5-8E940D2E7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Verhoef &amp; Co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System Administrator</dc:creator>
  <cp:lastModifiedBy>Wilma Bredewold</cp:lastModifiedBy>
  <cp:revision>2</cp:revision>
  <cp:lastPrinted>2025-03-17T11:13:00Z</cp:lastPrinted>
  <dcterms:created xsi:type="dcterms:W3CDTF">2025-04-10T09:22:00Z</dcterms:created>
  <dcterms:modified xsi:type="dcterms:W3CDTF">2025-04-10T09:22:00Z</dcterms:modified>
</cp:coreProperties>
</file>